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58A576" w14:textId="22E3D583" w:rsidR="00C81E36" w:rsidRPr="00AE65FE" w:rsidRDefault="00672B51" w:rsidP="00672B51">
      <w:pPr>
        <w:jc w:val="center"/>
        <w:rPr>
          <w:rFonts w:ascii="Arial" w:hAnsi="Arial" w:cs="Arial"/>
          <w:b/>
          <w:bCs/>
        </w:rPr>
      </w:pPr>
      <w:r w:rsidRPr="00AE65FE">
        <w:rPr>
          <w:rFonts w:ascii="Arial" w:hAnsi="Arial" w:cs="Arial"/>
          <w:b/>
          <w:bCs/>
        </w:rPr>
        <w:t>Research Informed Teaching</w:t>
      </w:r>
    </w:p>
    <w:p w14:paraId="1982C820" w14:textId="1A97ACFF" w:rsidR="00A14DA3" w:rsidRPr="00AE65FE" w:rsidRDefault="00B131D5" w:rsidP="00A14DA3">
      <w:pPr>
        <w:rPr>
          <w:rFonts w:ascii="Arial" w:hAnsi="Arial" w:cs="Arial"/>
          <w:b/>
          <w:bCs/>
        </w:rPr>
      </w:pPr>
      <w:r w:rsidRPr="00AE65FE">
        <w:rPr>
          <w:rFonts w:ascii="Arial" w:hAnsi="Arial" w:cs="Arial"/>
          <w:b/>
          <w:bCs/>
        </w:rPr>
        <w:t xml:space="preserve">School of </w:t>
      </w:r>
      <w:r w:rsidR="00125B22" w:rsidRPr="00AE65FE">
        <w:rPr>
          <w:rFonts w:ascii="Arial" w:hAnsi="Arial" w:cs="Arial"/>
          <w:b/>
          <w:bCs/>
        </w:rPr>
        <w:t>Nursing and A</w:t>
      </w:r>
      <w:r w:rsidR="00A64F39" w:rsidRPr="00AE65FE">
        <w:rPr>
          <w:rFonts w:ascii="Arial" w:hAnsi="Arial" w:cs="Arial"/>
          <w:b/>
          <w:bCs/>
        </w:rPr>
        <w:t xml:space="preserve">llied Health - </w:t>
      </w:r>
      <w:r w:rsidR="00125B22" w:rsidRPr="00AE65FE">
        <w:rPr>
          <w:rFonts w:ascii="Arial" w:hAnsi="Arial" w:cs="Arial"/>
          <w:b/>
          <w:bCs/>
        </w:rPr>
        <w:t>Cardiovascular Care</w:t>
      </w:r>
    </w:p>
    <w:p w14:paraId="3596A517" w14:textId="77777777" w:rsidR="00983C8B" w:rsidRPr="00AE65FE" w:rsidRDefault="00983C8B" w:rsidP="00983C8B">
      <w:pPr>
        <w:rPr>
          <w:rFonts w:ascii="Arial" w:hAnsi="Arial" w:cs="Arial"/>
          <w:i/>
          <w:iCs/>
        </w:rPr>
      </w:pPr>
      <w:r w:rsidRPr="00AE65FE">
        <w:rPr>
          <w:rFonts w:ascii="Arial" w:hAnsi="Arial" w:cs="Arial"/>
          <w:b/>
          <w:bCs/>
        </w:rPr>
        <w:t>General Context (100 words)</w:t>
      </w:r>
      <w:r w:rsidRPr="00AE65FE">
        <w:rPr>
          <w:rFonts w:ascii="Arial" w:hAnsi="Arial" w:cs="Arial"/>
        </w:rPr>
        <w:t xml:space="preserve"> </w:t>
      </w:r>
      <w:r w:rsidRPr="00AE65FE">
        <w:rPr>
          <w:rFonts w:ascii="Arial" w:hAnsi="Arial" w:cs="Arial"/>
          <w:i/>
          <w:iCs/>
        </w:rPr>
        <w:t xml:space="preserve">what area of work is involved and which school, faculty, staff does this represent </w:t>
      </w:r>
    </w:p>
    <w:p w14:paraId="62097873" w14:textId="77777777" w:rsidR="004542DA" w:rsidRPr="00AE65FE" w:rsidRDefault="001F6BF6" w:rsidP="00B21D53">
      <w:pPr>
        <w:jc w:val="both"/>
        <w:rPr>
          <w:rFonts w:ascii="Arial" w:hAnsi="Arial" w:cs="Arial"/>
        </w:rPr>
      </w:pPr>
      <w:r w:rsidRPr="00AE65FE">
        <w:rPr>
          <w:rFonts w:ascii="Arial" w:hAnsi="Arial" w:cs="Arial"/>
        </w:rPr>
        <w:t xml:space="preserve">The </w:t>
      </w:r>
      <w:r w:rsidR="00902562" w:rsidRPr="00AE65FE">
        <w:rPr>
          <w:rFonts w:ascii="Arial" w:hAnsi="Arial" w:cs="Arial"/>
        </w:rPr>
        <w:t>School of Nursing and A</w:t>
      </w:r>
      <w:r w:rsidR="00A64F39" w:rsidRPr="00AE65FE">
        <w:rPr>
          <w:rFonts w:ascii="Arial" w:hAnsi="Arial" w:cs="Arial"/>
        </w:rPr>
        <w:t xml:space="preserve">llied Health </w:t>
      </w:r>
      <w:r w:rsidR="001C581A" w:rsidRPr="00AE65FE">
        <w:rPr>
          <w:rFonts w:ascii="Arial" w:hAnsi="Arial" w:cs="Arial"/>
        </w:rPr>
        <w:t xml:space="preserve">is a leading provider of </w:t>
      </w:r>
      <w:r w:rsidR="00B131D5" w:rsidRPr="00AE65FE">
        <w:rPr>
          <w:rFonts w:ascii="Arial" w:hAnsi="Arial" w:cs="Arial"/>
        </w:rPr>
        <w:t xml:space="preserve">healthcare </w:t>
      </w:r>
      <w:r w:rsidR="001C581A" w:rsidRPr="00AE65FE">
        <w:rPr>
          <w:rFonts w:ascii="Arial" w:hAnsi="Arial" w:cs="Arial"/>
        </w:rPr>
        <w:t>programmes</w:t>
      </w:r>
      <w:r w:rsidR="00B131D5" w:rsidRPr="00AE65FE">
        <w:rPr>
          <w:rFonts w:ascii="Arial" w:hAnsi="Arial" w:cs="Arial"/>
        </w:rPr>
        <w:t xml:space="preserve"> </w:t>
      </w:r>
      <w:r w:rsidR="00650E0B" w:rsidRPr="00AE65FE">
        <w:rPr>
          <w:rFonts w:ascii="Arial" w:hAnsi="Arial" w:cs="Arial"/>
        </w:rPr>
        <w:t>in the U.K.</w:t>
      </w:r>
      <w:r w:rsidR="000A3BCD" w:rsidRPr="00AE65FE">
        <w:rPr>
          <w:rFonts w:ascii="Arial" w:hAnsi="Arial" w:cs="Arial"/>
        </w:rPr>
        <w:t xml:space="preserve"> This statement </w:t>
      </w:r>
      <w:r w:rsidR="00B131D5" w:rsidRPr="00AE65FE">
        <w:rPr>
          <w:rFonts w:ascii="Arial" w:hAnsi="Arial" w:cs="Arial"/>
        </w:rPr>
        <w:t>is</w:t>
      </w:r>
      <w:r w:rsidR="00422670" w:rsidRPr="00AE65FE">
        <w:rPr>
          <w:rFonts w:ascii="Arial" w:hAnsi="Arial" w:cs="Arial"/>
        </w:rPr>
        <w:t xml:space="preserve"> </w:t>
      </w:r>
      <w:r w:rsidR="000A3BCD" w:rsidRPr="00AE65FE">
        <w:rPr>
          <w:rFonts w:ascii="Arial" w:hAnsi="Arial" w:cs="Arial"/>
        </w:rPr>
        <w:t>supported</w:t>
      </w:r>
      <w:r w:rsidR="00422670" w:rsidRPr="00AE65FE">
        <w:rPr>
          <w:rFonts w:ascii="Arial" w:hAnsi="Arial" w:cs="Arial"/>
        </w:rPr>
        <w:t xml:space="preserve"> </w:t>
      </w:r>
      <w:r w:rsidR="00C37978" w:rsidRPr="00AE65FE">
        <w:rPr>
          <w:rFonts w:ascii="Arial" w:hAnsi="Arial" w:cs="Arial"/>
        </w:rPr>
        <w:t xml:space="preserve">by high </w:t>
      </w:r>
      <w:r w:rsidR="009C3C9D" w:rsidRPr="00AE65FE">
        <w:rPr>
          <w:rFonts w:ascii="Arial" w:hAnsi="Arial" w:cs="Arial"/>
        </w:rPr>
        <w:t xml:space="preserve">levels of </w:t>
      </w:r>
      <w:r w:rsidR="00C37978" w:rsidRPr="00AE65FE">
        <w:rPr>
          <w:rFonts w:ascii="Arial" w:hAnsi="Arial" w:cs="Arial"/>
        </w:rPr>
        <w:t xml:space="preserve">student </w:t>
      </w:r>
      <w:r w:rsidR="009C3C9D" w:rsidRPr="00AE65FE">
        <w:rPr>
          <w:rFonts w:ascii="Arial" w:hAnsi="Arial" w:cs="Arial"/>
        </w:rPr>
        <w:t xml:space="preserve">recruitment and </w:t>
      </w:r>
      <w:r w:rsidR="000A3BCD" w:rsidRPr="00AE65FE">
        <w:rPr>
          <w:rFonts w:ascii="Arial" w:hAnsi="Arial" w:cs="Arial"/>
        </w:rPr>
        <w:t xml:space="preserve">the </w:t>
      </w:r>
      <w:r w:rsidR="0014718C" w:rsidRPr="00AE65FE">
        <w:rPr>
          <w:rFonts w:ascii="Arial" w:hAnsi="Arial" w:cs="Arial"/>
        </w:rPr>
        <w:t xml:space="preserve">receipt of numerous national awards. </w:t>
      </w:r>
    </w:p>
    <w:p w14:paraId="675A0549" w14:textId="17F1A941" w:rsidR="00605D8E" w:rsidRPr="00AE65FE" w:rsidRDefault="009C3C9D" w:rsidP="00B21D53">
      <w:pPr>
        <w:jc w:val="both"/>
        <w:rPr>
          <w:rFonts w:ascii="Arial" w:hAnsi="Arial" w:cs="Arial"/>
        </w:rPr>
      </w:pPr>
      <w:r w:rsidRPr="00AE65FE">
        <w:rPr>
          <w:rFonts w:ascii="Arial" w:hAnsi="Arial" w:cs="Arial"/>
        </w:rPr>
        <w:t xml:space="preserve">The </w:t>
      </w:r>
      <w:r w:rsidR="004E52E7" w:rsidRPr="00AE65FE">
        <w:rPr>
          <w:rFonts w:ascii="Arial" w:hAnsi="Arial" w:cs="Arial"/>
        </w:rPr>
        <w:t>school</w:t>
      </w:r>
      <w:r w:rsidR="00125B22" w:rsidRPr="00AE65FE">
        <w:rPr>
          <w:rFonts w:ascii="Arial" w:hAnsi="Arial" w:cs="Arial"/>
        </w:rPr>
        <w:t xml:space="preserve"> </w:t>
      </w:r>
      <w:r w:rsidR="00B131D5" w:rsidRPr="00AE65FE">
        <w:rPr>
          <w:rFonts w:ascii="Arial" w:hAnsi="Arial" w:cs="Arial"/>
        </w:rPr>
        <w:t xml:space="preserve">hosts the </w:t>
      </w:r>
      <w:r w:rsidR="004542DA" w:rsidRPr="00AE65FE">
        <w:rPr>
          <w:rFonts w:ascii="Arial" w:hAnsi="Arial" w:cs="Arial"/>
        </w:rPr>
        <w:t xml:space="preserve">LJMU site of the Liverpool </w:t>
      </w:r>
      <w:r w:rsidR="00B131D5" w:rsidRPr="00AE65FE">
        <w:rPr>
          <w:rFonts w:ascii="Arial" w:hAnsi="Arial" w:cs="Arial"/>
        </w:rPr>
        <w:t xml:space="preserve">Centre for Cardiovascular Science </w:t>
      </w:r>
      <w:r w:rsidR="004542DA" w:rsidRPr="00AE65FE">
        <w:rPr>
          <w:rFonts w:ascii="Arial" w:hAnsi="Arial" w:cs="Arial"/>
        </w:rPr>
        <w:t xml:space="preserve">(LCCS).  LCSC is a collaborative multi-disciplinary venture in partnership with the University of Liverpool, and Liverpool Heart and Chest Hospital that is focussed on generating world leading research to reduce the global burden of cardiovascular disease.  The LCCS Director is Professor Greg Lip, who is </w:t>
      </w:r>
      <w:r w:rsidR="004E52E7" w:rsidRPr="00AE65FE">
        <w:rPr>
          <w:rFonts w:ascii="Arial" w:hAnsi="Arial" w:cs="Arial"/>
        </w:rPr>
        <w:t>cross appointed</w:t>
      </w:r>
      <w:r w:rsidR="004542DA" w:rsidRPr="00AE65FE">
        <w:rPr>
          <w:rFonts w:ascii="Arial" w:hAnsi="Arial" w:cs="Arial"/>
        </w:rPr>
        <w:t xml:space="preserve"> from Liverpool Heart and Chest Hospital, and the LJMU lead is </w:t>
      </w:r>
      <w:r w:rsidR="00B21D53" w:rsidRPr="00AE65FE">
        <w:rPr>
          <w:rFonts w:ascii="Arial" w:hAnsi="Arial" w:cs="Arial"/>
        </w:rPr>
        <w:t xml:space="preserve">Professor Ian Jones. </w:t>
      </w:r>
    </w:p>
    <w:p w14:paraId="1525CAFF" w14:textId="65E95121" w:rsidR="006A1A0A" w:rsidRPr="00AE65FE" w:rsidRDefault="006A1A0A" w:rsidP="00B21D53">
      <w:pPr>
        <w:jc w:val="both"/>
        <w:rPr>
          <w:rFonts w:ascii="Arial" w:hAnsi="Arial" w:cs="Arial"/>
        </w:rPr>
      </w:pPr>
    </w:p>
    <w:p w14:paraId="359CA102" w14:textId="0570DE3C" w:rsidR="00E414A6" w:rsidRPr="00AE65FE" w:rsidRDefault="00E414A6" w:rsidP="00A10D90">
      <w:pPr>
        <w:rPr>
          <w:rFonts w:ascii="Arial" w:hAnsi="Arial" w:cs="Arial"/>
          <w:i/>
          <w:iCs/>
        </w:rPr>
      </w:pPr>
      <w:r w:rsidRPr="00AE65FE">
        <w:rPr>
          <w:rFonts w:ascii="Arial" w:hAnsi="Arial" w:cs="Arial"/>
          <w:b/>
          <w:bCs/>
        </w:rPr>
        <w:t>S</w:t>
      </w:r>
      <w:r w:rsidR="00746D39" w:rsidRPr="00AE65FE">
        <w:rPr>
          <w:rFonts w:ascii="Arial" w:hAnsi="Arial" w:cs="Arial"/>
          <w:b/>
          <w:bCs/>
        </w:rPr>
        <w:t xml:space="preserve">pecific Project Work (200 words) </w:t>
      </w:r>
      <w:r w:rsidR="00746D39" w:rsidRPr="00AE65FE">
        <w:rPr>
          <w:rFonts w:ascii="Arial" w:hAnsi="Arial" w:cs="Arial"/>
          <w:i/>
          <w:iCs/>
        </w:rPr>
        <w:t>one or more linked projects, which PGR students involved, other collaborators or partners</w:t>
      </w:r>
    </w:p>
    <w:p w14:paraId="394B670B" w14:textId="0309FEDF" w:rsidR="00E414A6" w:rsidRPr="00AE65FE" w:rsidRDefault="004A7E67" w:rsidP="00182B74">
      <w:pPr>
        <w:jc w:val="both"/>
        <w:rPr>
          <w:rFonts w:ascii="Arial" w:hAnsi="Arial" w:cs="Arial"/>
        </w:rPr>
      </w:pPr>
      <w:r w:rsidRPr="00AE65FE">
        <w:rPr>
          <w:rFonts w:ascii="Arial" w:hAnsi="Arial" w:cs="Arial"/>
        </w:rPr>
        <w:t>To</w:t>
      </w:r>
      <w:r w:rsidR="00991659" w:rsidRPr="00AE65FE">
        <w:rPr>
          <w:rFonts w:ascii="Arial" w:hAnsi="Arial" w:cs="Arial"/>
        </w:rPr>
        <w:t xml:space="preserve"> develop </w:t>
      </w:r>
      <w:r w:rsidR="00D65347" w:rsidRPr="00AE65FE">
        <w:rPr>
          <w:rFonts w:ascii="Arial" w:hAnsi="Arial" w:cs="Arial"/>
        </w:rPr>
        <w:t>a cadre of world leading researchers it is essential that we</w:t>
      </w:r>
      <w:r w:rsidR="00042961" w:rsidRPr="00AE65FE">
        <w:rPr>
          <w:rFonts w:ascii="Arial" w:hAnsi="Arial" w:cs="Arial"/>
        </w:rPr>
        <w:t xml:space="preserve"> foster a </w:t>
      </w:r>
      <w:r w:rsidRPr="00AE65FE">
        <w:rPr>
          <w:rFonts w:ascii="Arial" w:hAnsi="Arial" w:cs="Arial"/>
        </w:rPr>
        <w:t xml:space="preserve">dynamic research culture at all levels. This must be </w:t>
      </w:r>
      <w:r w:rsidR="00AC3500" w:rsidRPr="00AE65FE">
        <w:rPr>
          <w:rFonts w:ascii="Arial" w:hAnsi="Arial" w:cs="Arial"/>
        </w:rPr>
        <w:t xml:space="preserve">initially </w:t>
      </w:r>
      <w:r w:rsidR="008B54C6" w:rsidRPr="00AE65FE">
        <w:rPr>
          <w:rFonts w:ascii="Arial" w:hAnsi="Arial" w:cs="Arial"/>
        </w:rPr>
        <w:t xml:space="preserve">introduced at undergraduate level where students see real-world research </w:t>
      </w:r>
      <w:r w:rsidR="00143DD0" w:rsidRPr="00AE65FE">
        <w:rPr>
          <w:rFonts w:ascii="Arial" w:hAnsi="Arial" w:cs="Arial"/>
        </w:rPr>
        <w:t xml:space="preserve">and are able to play a role in the delivery of innovative </w:t>
      </w:r>
      <w:r w:rsidR="00575ADE" w:rsidRPr="00AE65FE">
        <w:rPr>
          <w:rFonts w:ascii="Arial" w:hAnsi="Arial" w:cs="Arial"/>
        </w:rPr>
        <w:t xml:space="preserve">studies that provide solutions to the </w:t>
      </w:r>
      <w:r w:rsidR="00AD3D66" w:rsidRPr="00AE65FE">
        <w:rPr>
          <w:rFonts w:ascii="Arial" w:hAnsi="Arial" w:cs="Arial"/>
        </w:rPr>
        <w:t>problems,</w:t>
      </w:r>
      <w:r w:rsidR="00575ADE" w:rsidRPr="00AE65FE">
        <w:rPr>
          <w:rFonts w:ascii="Arial" w:hAnsi="Arial" w:cs="Arial"/>
        </w:rPr>
        <w:t xml:space="preserve"> they witness in </w:t>
      </w:r>
      <w:r w:rsidR="00AD3D66" w:rsidRPr="00AE65FE">
        <w:rPr>
          <w:rFonts w:ascii="Arial" w:hAnsi="Arial" w:cs="Arial"/>
        </w:rPr>
        <w:t>everyday</w:t>
      </w:r>
      <w:r w:rsidR="00575ADE" w:rsidRPr="00AE65FE">
        <w:rPr>
          <w:rFonts w:ascii="Arial" w:hAnsi="Arial" w:cs="Arial"/>
        </w:rPr>
        <w:t xml:space="preserve"> practice.</w:t>
      </w:r>
    </w:p>
    <w:p w14:paraId="02F9A48A" w14:textId="3EF82062" w:rsidR="00E93528" w:rsidRPr="00AE65FE" w:rsidRDefault="0011278A" w:rsidP="00AC3500">
      <w:pPr>
        <w:tabs>
          <w:tab w:val="left" w:pos="1315"/>
        </w:tabs>
        <w:rPr>
          <w:rFonts w:ascii="Arial" w:hAnsi="Arial" w:cs="Arial"/>
        </w:rPr>
      </w:pPr>
      <w:r w:rsidRPr="00AE65FE">
        <w:rPr>
          <w:rFonts w:ascii="Arial" w:hAnsi="Arial" w:cs="Arial"/>
        </w:rPr>
        <w:t xml:space="preserve">Here we provide two such examples and the resultant impact of these initiatives. </w:t>
      </w:r>
    </w:p>
    <w:p w14:paraId="1893295D" w14:textId="27E10172" w:rsidR="00CC5F85" w:rsidRPr="00AE65FE" w:rsidRDefault="00AD3D66" w:rsidP="0099049A">
      <w:pPr>
        <w:pStyle w:val="ListParagraph"/>
        <w:numPr>
          <w:ilvl w:val="0"/>
          <w:numId w:val="3"/>
        </w:numPr>
        <w:jc w:val="both"/>
        <w:rPr>
          <w:rFonts w:ascii="Arial" w:hAnsi="Arial" w:cs="Arial"/>
        </w:rPr>
      </w:pPr>
      <w:r w:rsidRPr="00AE65FE">
        <w:rPr>
          <w:rFonts w:ascii="Arial" w:hAnsi="Arial" w:cs="Arial"/>
        </w:rPr>
        <w:t>The SHOPS AF study investigated the uptake</w:t>
      </w:r>
      <w:r w:rsidR="00A6216A" w:rsidRPr="00AE65FE">
        <w:rPr>
          <w:rFonts w:ascii="Arial" w:hAnsi="Arial" w:cs="Arial"/>
        </w:rPr>
        <w:t xml:space="preserve">, feasibility and </w:t>
      </w:r>
      <w:r w:rsidRPr="00AE65FE">
        <w:rPr>
          <w:rFonts w:ascii="Arial" w:hAnsi="Arial" w:cs="Arial"/>
        </w:rPr>
        <w:t xml:space="preserve">effectiveness </w:t>
      </w:r>
      <w:r w:rsidR="00A6216A" w:rsidRPr="00AE65FE">
        <w:rPr>
          <w:rFonts w:ascii="Arial" w:hAnsi="Arial" w:cs="Arial"/>
        </w:rPr>
        <w:t xml:space="preserve">of introducing heart rhythm sensors into the handles of supermarket trolleys to detect a potentially </w:t>
      </w:r>
      <w:r w:rsidR="0011278A" w:rsidRPr="00AE65FE">
        <w:rPr>
          <w:rFonts w:ascii="Arial" w:hAnsi="Arial" w:cs="Arial"/>
        </w:rPr>
        <w:t>life-threatening</w:t>
      </w:r>
      <w:r w:rsidR="00A6216A" w:rsidRPr="00AE65FE">
        <w:rPr>
          <w:rFonts w:ascii="Arial" w:hAnsi="Arial" w:cs="Arial"/>
        </w:rPr>
        <w:t xml:space="preserve"> heart rhythm</w:t>
      </w:r>
      <w:r w:rsidR="00903BF4" w:rsidRPr="00AE65FE">
        <w:rPr>
          <w:rFonts w:ascii="Arial" w:hAnsi="Arial" w:cs="Arial"/>
        </w:rPr>
        <w:t xml:space="preserve"> </w:t>
      </w:r>
      <w:r w:rsidR="00C30967" w:rsidRPr="00AE65FE">
        <w:rPr>
          <w:rFonts w:ascii="Arial" w:hAnsi="Arial" w:cs="Arial"/>
        </w:rPr>
        <w:t>(Fig 1)</w:t>
      </w:r>
      <w:r w:rsidR="00A6216A" w:rsidRPr="00AE65FE">
        <w:rPr>
          <w:rFonts w:ascii="Arial" w:hAnsi="Arial" w:cs="Arial"/>
        </w:rPr>
        <w:t xml:space="preserve"> </w:t>
      </w:r>
      <w:r w:rsidR="00827548" w:rsidRPr="00AE65FE">
        <w:rPr>
          <w:rFonts w:ascii="Arial" w:hAnsi="Arial" w:cs="Arial"/>
        </w:rPr>
        <w:t>Nineteen</w:t>
      </w:r>
      <w:r w:rsidR="00110639" w:rsidRPr="00AE65FE">
        <w:rPr>
          <w:rFonts w:ascii="Arial" w:hAnsi="Arial" w:cs="Arial"/>
        </w:rPr>
        <w:t xml:space="preserve"> of our second- and third-year</w:t>
      </w:r>
      <w:r w:rsidR="00874421" w:rsidRPr="00AE65FE">
        <w:rPr>
          <w:rFonts w:ascii="Arial" w:hAnsi="Arial" w:cs="Arial"/>
        </w:rPr>
        <w:t xml:space="preserve"> </w:t>
      </w:r>
      <w:r w:rsidR="00110639" w:rsidRPr="00AE65FE">
        <w:rPr>
          <w:rFonts w:ascii="Arial" w:hAnsi="Arial" w:cs="Arial"/>
        </w:rPr>
        <w:t xml:space="preserve">undergraduate nursing and paramedic </w:t>
      </w:r>
      <w:r w:rsidR="00A6216A" w:rsidRPr="00AE65FE">
        <w:rPr>
          <w:rFonts w:ascii="Arial" w:hAnsi="Arial" w:cs="Arial"/>
        </w:rPr>
        <w:t>students</w:t>
      </w:r>
      <w:r w:rsidR="00D4681A" w:rsidRPr="00AE65FE">
        <w:rPr>
          <w:rFonts w:ascii="Arial" w:hAnsi="Arial" w:cs="Arial"/>
        </w:rPr>
        <w:t xml:space="preserve"> were placed with experienced researchers at </w:t>
      </w:r>
      <w:r w:rsidR="00E178F4" w:rsidRPr="00AE65FE">
        <w:rPr>
          <w:rFonts w:ascii="Arial" w:hAnsi="Arial" w:cs="Arial"/>
        </w:rPr>
        <w:t>one of four supermarkets</w:t>
      </w:r>
      <w:r w:rsidR="00D4681A" w:rsidRPr="00AE65FE">
        <w:rPr>
          <w:rFonts w:ascii="Arial" w:hAnsi="Arial" w:cs="Arial"/>
        </w:rPr>
        <w:t xml:space="preserve"> where they invited </w:t>
      </w:r>
      <w:r w:rsidR="0099049A" w:rsidRPr="00AE65FE">
        <w:rPr>
          <w:rFonts w:ascii="Arial" w:hAnsi="Arial" w:cs="Arial"/>
        </w:rPr>
        <w:t xml:space="preserve">&gt;3000 </w:t>
      </w:r>
      <w:r w:rsidR="00D4681A" w:rsidRPr="00AE65FE">
        <w:rPr>
          <w:rFonts w:ascii="Arial" w:hAnsi="Arial" w:cs="Arial"/>
        </w:rPr>
        <w:t xml:space="preserve">shoppers </w:t>
      </w:r>
      <w:r w:rsidR="00E178F4" w:rsidRPr="00AE65FE">
        <w:rPr>
          <w:rFonts w:ascii="Arial" w:hAnsi="Arial" w:cs="Arial"/>
        </w:rPr>
        <w:t>to participate in the study</w:t>
      </w:r>
      <w:r w:rsidR="004473B7" w:rsidRPr="00AE65FE">
        <w:rPr>
          <w:rFonts w:ascii="Arial" w:hAnsi="Arial" w:cs="Arial"/>
        </w:rPr>
        <w:t>, reviewed the resulting heart tracing</w:t>
      </w:r>
      <w:r w:rsidR="0099049A" w:rsidRPr="00AE65FE">
        <w:rPr>
          <w:rFonts w:ascii="Arial" w:hAnsi="Arial" w:cs="Arial"/>
        </w:rPr>
        <w:t xml:space="preserve"> with the PI</w:t>
      </w:r>
      <w:r w:rsidR="00182B74" w:rsidRPr="00AE65FE">
        <w:rPr>
          <w:rFonts w:ascii="Arial" w:hAnsi="Arial" w:cs="Arial"/>
        </w:rPr>
        <w:t xml:space="preserve">, </w:t>
      </w:r>
      <w:r w:rsidR="004473B7" w:rsidRPr="00AE65FE">
        <w:rPr>
          <w:rFonts w:ascii="Arial" w:hAnsi="Arial" w:cs="Arial"/>
        </w:rPr>
        <w:t xml:space="preserve">and </w:t>
      </w:r>
      <w:r w:rsidR="00961D07" w:rsidRPr="00AE65FE">
        <w:rPr>
          <w:rFonts w:ascii="Arial" w:hAnsi="Arial" w:cs="Arial"/>
        </w:rPr>
        <w:t>witnessed health promotion advice being given. The</w:t>
      </w:r>
      <w:r w:rsidR="00110639" w:rsidRPr="00AE65FE">
        <w:rPr>
          <w:rFonts w:ascii="Arial" w:hAnsi="Arial" w:cs="Arial"/>
        </w:rPr>
        <w:t>y</w:t>
      </w:r>
      <w:r w:rsidR="00961D07" w:rsidRPr="00AE65FE">
        <w:rPr>
          <w:rFonts w:ascii="Arial" w:hAnsi="Arial" w:cs="Arial"/>
        </w:rPr>
        <w:t xml:space="preserve"> were then able to review </w:t>
      </w:r>
      <w:r w:rsidR="00A31C8E" w:rsidRPr="00AE65FE">
        <w:rPr>
          <w:rFonts w:ascii="Arial" w:hAnsi="Arial" w:cs="Arial"/>
        </w:rPr>
        <w:t xml:space="preserve">and support the data analysis. </w:t>
      </w:r>
    </w:p>
    <w:p w14:paraId="1DABF1FF" w14:textId="77777777" w:rsidR="00C30967" w:rsidRPr="00AE65FE" w:rsidRDefault="00C30967" w:rsidP="00C30967">
      <w:pPr>
        <w:pStyle w:val="ListParagraph"/>
        <w:jc w:val="both"/>
        <w:rPr>
          <w:rFonts w:ascii="Arial" w:hAnsi="Arial" w:cs="Arial"/>
        </w:rPr>
      </w:pPr>
    </w:p>
    <w:p w14:paraId="2406D26A" w14:textId="4F014B79" w:rsidR="00C30967" w:rsidRPr="00AE65FE" w:rsidRDefault="00C30967" w:rsidP="00C30967">
      <w:pPr>
        <w:pStyle w:val="ListParagraph"/>
        <w:jc w:val="both"/>
        <w:rPr>
          <w:rFonts w:ascii="Arial" w:hAnsi="Arial" w:cs="Arial"/>
        </w:rPr>
      </w:pPr>
      <w:r w:rsidRPr="00AE65FE">
        <w:rPr>
          <w:rFonts w:ascii="Arial" w:hAnsi="Arial" w:cs="Arial"/>
        </w:rPr>
        <w:t xml:space="preserve">Fig </w:t>
      </w:r>
      <w:proofErr w:type="gramStart"/>
      <w:r w:rsidRPr="00AE65FE">
        <w:rPr>
          <w:rFonts w:ascii="Arial" w:hAnsi="Arial" w:cs="Arial"/>
        </w:rPr>
        <w:t>1</w:t>
      </w:r>
      <w:r w:rsidR="00903BF4" w:rsidRPr="00AE65FE">
        <w:rPr>
          <w:rFonts w:ascii="Arial" w:hAnsi="Arial" w:cs="Arial"/>
        </w:rPr>
        <w:t xml:space="preserve">  ECG</w:t>
      </w:r>
      <w:proofErr w:type="gramEnd"/>
      <w:r w:rsidR="00903BF4" w:rsidRPr="00AE65FE">
        <w:rPr>
          <w:rFonts w:ascii="Arial" w:hAnsi="Arial" w:cs="Arial"/>
        </w:rPr>
        <w:t xml:space="preserve"> taken from hands holding a shopping trolley.</w:t>
      </w:r>
    </w:p>
    <w:p w14:paraId="2131775C" w14:textId="094C16CB" w:rsidR="00C30967" w:rsidRPr="00AE65FE" w:rsidRDefault="00C30967" w:rsidP="00C30967">
      <w:pPr>
        <w:ind w:left="360"/>
        <w:jc w:val="center"/>
        <w:rPr>
          <w:rFonts w:ascii="Arial" w:hAnsi="Arial" w:cs="Arial"/>
        </w:rPr>
      </w:pPr>
      <w:r w:rsidRPr="00AE65FE">
        <w:rPr>
          <w:rFonts w:ascii="Arial" w:hAnsi="Arial" w:cs="Arial"/>
          <w:noProof/>
        </w:rPr>
        <w:drawing>
          <wp:inline distT="0" distB="0" distL="0" distR="0" wp14:anchorId="47133280" wp14:editId="740AE8E9">
            <wp:extent cx="3697204" cy="2053779"/>
            <wp:effectExtent l="0" t="0" r="0" b="3810"/>
            <wp:docPr id="4" name="Picture 4" descr="ECG taken from hands holding a shopping trolley.">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ECG taken from hands holding a shopping trolley.">
                      <a:extLst>
                        <a:ext uri="{C183D7F6-B498-43B3-948B-1728B52AA6E4}">
                          <adec:decorative xmlns:adec="http://schemas.microsoft.com/office/drawing/2017/decorative" val="0"/>
                        </a:ext>
                      </a:extLst>
                    </pic:cNvPr>
                    <pic:cNvPicPr/>
                  </pic:nvPicPr>
                  <pic:blipFill>
                    <a:blip r:embed="rId7">
                      <a:extLst>
                        <a:ext uri="{28A0092B-C50C-407E-A947-70E740481C1C}">
                          <a14:useLocalDpi xmlns:a14="http://schemas.microsoft.com/office/drawing/2010/main" val="0"/>
                        </a:ext>
                      </a:extLst>
                    </a:blip>
                    <a:stretch>
                      <a:fillRect/>
                    </a:stretch>
                  </pic:blipFill>
                  <pic:spPr>
                    <a:xfrm>
                      <a:off x="0" y="0"/>
                      <a:ext cx="3737131" cy="2075958"/>
                    </a:xfrm>
                    <a:prstGeom prst="rect">
                      <a:avLst/>
                    </a:prstGeom>
                  </pic:spPr>
                </pic:pic>
              </a:graphicData>
            </a:graphic>
          </wp:inline>
        </w:drawing>
      </w:r>
    </w:p>
    <w:p w14:paraId="5878678A" w14:textId="77777777" w:rsidR="0099049A" w:rsidRPr="00AE65FE" w:rsidRDefault="0099049A" w:rsidP="0099049A">
      <w:pPr>
        <w:pStyle w:val="ListParagraph"/>
        <w:jc w:val="both"/>
        <w:rPr>
          <w:rFonts w:ascii="Arial" w:hAnsi="Arial" w:cs="Arial"/>
        </w:rPr>
      </w:pPr>
    </w:p>
    <w:p w14:paraId="3DE27D25" w14:textId="51B11709" w:rsidR="00110639" w:rsidRPr="00AE65FE" w:rsidRDefault="00CC5F85" w:rsidP="00B51EDB">
      <w:pPr>
        <w:pStyle w:val="ListParagraph"/>
        <w:numPr>
          <w:ilvl w:val="0"/>
          <w:numId w:val="3"/>
        </w:numPr>
        <w:jc w:val="both"/>
        <w:rPr>
          <w:rFonts w:ascii="Arial" w:hAnsi="Arial" w:cs="Arial"/>
        </w:rPr>
      </w:pPr>
      <w:r w:rsidRPr="00AE65FE">
        <w:rPr>
          <w:rFonts w:ascii="Arial" w:hAnsi="Arial" w:cs="Arial"/>
        </w:rPr>
        <w:lastRenderedPageBreak/>
        <w:t xml:space="preserve">The Liverpool Cardiovascular Disease Screening study was undertaken in partnership with Liverpool Football Club Foundation. The aim of the study was </w:t>
      </w:r>
      <w:r w:rsidR="000E2C31" w:rsidRPr="00AE65FE">
        <w:rPr>
          <w:rFonts w:ascii="Arial" w:hAnsi="Arial" w:cs="Arial"/>
        </w:rPr>
        <w:t xml:space="preserve">to explore if sports branded health screening was feasible and effective compared to </w:t>
      </w:r>
      <w:r w:rsidR="00543646" w:rsidRPr="00AE65FE">
        <w:rPr>
          <w:rFonts w:ascii="Arial" w:hAnsi="Arial" w:cs="Arial"/>
        </w:rPr>
        <w:t xml:space="preserve">traditional </w:t>
      </w:r>
      <w:r w:rsidR="00E84AC9" w:rsidRPr="00AE65FE">
        <w:rPr>
          <w:rFonts w:ascii="Arial" w:hAnsi="Arial" w:cs="Arial"/>
        </w:rPr>
        <w:t>methods</w:t>
      </w:r>
      <w:r w:rsidR="00543646" w:rsidRPr="00AE65FE">
        <w:rPr>
          <w:rFonts w:ascii="Arial" w:hAnsi="Arial" w:cs="Arial"/>
        </w:rPr>
        <w:t xml:space="preserve">. </w:t>
      </w:r>
      <w:r w:rsidR="00110639" w:rsidRPr="00AE65FE">
        <w:rPr>
          <w:rFonts w:ascii="Arial" w:hAnsi="Arial" w:cs="Arial"/>
        </w:rPr>
        <w:t xml:space="preserve">Twenty of our second- and third-year undergraduate nursing </w:t>
      </w:r>
      <w:r w:rsidR="00543646" w:rsidRPr="00AE65FE">
        <w:rPr>
          <w:rFonts w:ascii="Arial" w:hAnsi="Arial" w:cs="Arial"/>
        </w:rPr>
        <w:t>students were placed with experienced researchers and health promotion experts</w:t>
      </w:r>
      <w:r w:rsidR="00C30967" w:rsidRPr="00AE65FE">
        <w:rPr>
          <w:rFonts w:ascii="Arial" w:hAnsi="Arial" w:cs="Arial"/>
        </w:rPr>
        <w:t xml:space="preserve"> (Fig 2, 3)</w:t>
      </w:r>
      <w:r w:rsidR="00543646" w:rsidRPr="00AE65FE">
        <w:rPr>
          <w:rFonts w:ascii="Arial" w:hAnsi="Arial" w:cs="Arial"/>
        </w:rPr>
        <w:t xml:space="preserve"> </w:t>
      </w:r>
      <w:r w:rsidR="009209D8" w:rsidRPr="00AE65FE">
        <w:rPr>
          <w:rFonts w:ascii="Arial" w:hAnsi="Arial" w:cs="Arial"/>
        </w:rPr>
        <w:t>They w</w:t>
      </w:r>
      <w:r w:rsidR="0017658C" w:rsidRPr="00AE65FE">
        <w:rPr>
          <w:rFonts w:ascii="Arial" w:hAnsi="Arial" w:cs="Arial"/>
        </w:rPr>
        <w:t>ere included</w:t>
      </w:r>
      <w:r w:rsidR="009209D8" w:rsidRPr="00AE65FE">
        <w:rPr>
          <w:rFonts w:ascii="Arial" w:hAnsi="Arial" w:cs="Arial"/>
        </w:rPr>
        <w:t xml:space="preserve"> in the study design, data collection and analysis. </w:t>
      </w:r>
      <w:r w:rsidR="0017658C" w:rsidRPr="00AE65FE">
        <w:rPr>
          <w:rFonts w:ascii="Arial" w:hAnsi="Arial" w:cs="Arial"/>
        </w:rPr>
        <w:t xml:space="preserve">In addition, they were given responsibility for providing health promotion and </w:t>
      </w:r>
      <w:r w:rsidR="00903BF4" w:rsidRPr="00AE65FE">
        <w:rPr>
          <w:rFonts w:ascii="Arial" w:hAnsi="Arial" w:cs="Arial"/>
        </w:rPr>
        <w:t>cardiovascular disease risk</w:t>
      </w:r>
      <w:r w:rsidR="0017658C" w:rsidRPr="00AE65FE">
        <w:rPr>
          <w:rFonts w:ascii="Arial" w:hAnsi="Arial" w:cs="Arial"/>
        </w:rPr>
        <w:t xml:space="preserve"> advice under the supervision of the academic team. </w:t>
      </w:r>
      <w:r w:rsidR="00961A3C" w:rsidRPr="00AE65FE">
        <w:rPr>
          <w:rFonts w:ascii="Arial" w:hAnsi="Arial" w:cs="Arial"/>
        </w:rPr>
        <w:t xml:space="preserve">The students participated in the study as part of a student enhancement project which was undertaken outside the traditional curriculum. </w:t>
      </w:r>
    </w:p>
    <w:p w14:paraId="63014B06" w14:textId="32FBF790" w:rsidR="00961A3C" w:rsidRPr="00AE65FE" w:rsidRDefault="00961A3C" w:rsidP="00961A3C">
      <w:pPr>
        <w:pStyle w:val="ListParagraph"/>
        <w:rPr>
          <w:rFonts w:ascii="Arial" w:hAnsi="Arial" w:cs="Arial"/>
        </w:rPr>
      </w:pPr>
    </w:p>
    <w:p w14:paraId="688BB52D" w14:textId="11CD918F" w:rsidR="00C30967" w:rsidRPr="00AE65FE" w:rsidRDefault="004E52E7" w:rsidP="00C30967">
      <w:pPr>
        <w:tabs>
          <w:tab w:val="left" w:pos="6480"/>
        </w:tabs>
        <w:jc w:val="center"/>
        <w:rPr>
          <w:rFonts w:ascii="Arial" w:hAnsi="Arial" w:cs="Arial"/>
        </w:rPr>
      </w:pPr>
      <w:r w:rsidRPr="00AE65FE">
        <w:rPr>
          <w:rFonts w:ascii="Arial" w:hAnsi="Arial" w:cs="Arial"/>
        </w:rPr>
        <w:t xml:space="preserve">Fig 2 </w:t>
      </w:r>
      <w:r w:rsidR="00C30967" w:rsidRPr="00AE65FE">
        <w:rPr>
          <w:rFonts w:ascii="Arial" w:hAnsi="Arial" w:cs="Arial"/>
        </w:rPr>
        <w:t>Some our undergraduate students ready to complete the screening</w:t>
      </w:r>
    </w:p>
    <w:p w14:paraId="0755257C" w14:textId="4A49C1A0" w:rsidR="00C30967" w:rsidRPr="00AE65FE" w:rsidRDefault="00C30967" w:rsidP="00C30967">
      <w:pPr>
        <w:pStyle w:val="ListParagraph"/>
        <w:jc w:val="center"/>
        <w:rPr>
          <w:rFonts w:ascii="Arial" w:hAnsi="Arial" w:cs="Arial"/>
        </w:rPr>
      </w:pPr>
      <w:r w:rsidRPr="00AE65FE">
        <w:rPr>
          <w:rFonts w:ascii="Arial" w:hAnsi="Arial" w:cs="Arial"/>
          <w:noProof/>
        </w:rPr>
        <w:drawing>
          <wp:inline distT="0" distB="0" distL="0" distR="0" wp14:anchorId="30225D3F" wp14:editId="315FFBC0">
            <wp:extent cx="2861522" cy="2146300"/>
            <wp:effectExtent l="0" t="0" r="0" b="6350"/>
            <wp:docPr id="3" name="Picture 3"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0648" cy="2153145"/>
                    </a:xfrm>
                    <a:prstGeom prst="rect">
                      <a:avLst/>
                    </a:prstGeom>
                    <a:noFill/>
                    <a:ln>
                      <a:noFill/>
                    </a:ln>
                  </pic:spPr>
                </pic:pic>
              </a:graphicData>
            </a:graphic>
          </wp:inline>
        </w:drawing>
      </w:r>
    </w:p>
    <w:p w14:paraId="0A95FEE7" w14:textId="2BEDE3FC" w:rsidR="00C30967" w:rsidRPr="00AE65FE" w:rsidRDefault="00C30967" w:rsidP="00C30967">
      <w:pPr>
        <w:pStyle w:val="ListParagraph"/>
        <w:jc w:val="center"/>
        <w:rPr>
          <w:rFonts w:ascii="Arial" w:hAnsi="Arial" w:cs="Arial"/>
        </w:rPr>
      </w:pPr>
    </w:p>
    <w:p w14:paraId="60500A45" w14:textId="77777777" w:rsidR="00C30967" w:rsidRPr="00AE65FE" w:rsidRDefault="00C30967" w:rsidP="00C30967">
      <w:pPr>
        <w:pStyle w:val="ListParagraph"/>
        <w:jc w:val="center"/>
        <w:rPr>
          <w:rFonts w:ascii="Arial" w:hAnsi="Arial" w:cs="Arial"/>
        </w:rPr>
      </w:pPr>
    </w:p>
    <w:p w14:paraId="7C05AE4F" w14:textId="667CE489" w:rsidR="00C30967" w:rsidRPr="00AE65FE" w:rsidRDefault="004E52E7" w:rsidP="00C30967">
      <w:pPr>
        <w:tabs>
          <w:tab w:val="left" w:pos="6480"/>
        </w:tabs>
        <w:jc w:val="center"/>
        <w:rPr>
          <w:rFonts w:ascii="Arial" w:hAnsi="Arial" w:cs="Arial"/>
        </w:rPr>
      </w:pPr>
      <w:r w:rsidRPr="00AE65FE">
        <w:rPr>
          <w:rFonts w:ascii="Arial" w:hAnsi="Arial" w:cs="Arial"/>
        </w:rPr>
        <w:t xml:space="preserve">Fig 3 </w:t>
      </w:r>
      <w:r w:rsidR="00C30967" w:rsidRPr="00AE65FE">
        <w:rPr>
          <w:rFonts w:ascii="Arial" w:hAnsi="Arial" w:cs="Arial"/>
        </w:rPr>
        <w:t>Liverpool Football Club Mascot, Mighty Red supporting our screening study</w:t>
      </w:r>
    </w:p>
    <w:p w14:paraId="16E17990" w14:textId="65272460" w:rsidR="00961A3C" w:rsidRPr="00AE65FE" w:rsidRDefault="00C30967" w:rsidP="00C30967">
      <w:pPr>
        <w:pStyle w:val="ListParagraph"/>
        <w:jc w:val="center"/>
        <w:rPr>
          <w:rFonts w:ascii="Arial" w:hAnsi="Arial" w:cs="Arial"/>
        </w:rPr>
      </w:pPr>
      <w:r w:rsidRPr="00AE65FE">
        <w:rPr>
          <w:rFonts w:ascii="Arial" w:hAnsi="Arial" w:cs="Arial"/>
          <w:noProof/>
        </w:rPr>
        <w:drawing>
          <wp:inline distT="0" distB="0" distL="0" distR="0" wp14:anchorId="29AB6971" wp14:editId="2FF8E37A">
            <wp:extent cx="2443004" cy="3257338"/>
            <wp:effectExtent l="0" t="0" r="0" b="635"/>
            <wp:docPr id="2" name="Picture 2"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60619" cy="3280824"/>
                    </a:xfrm>
                    <a:prstGeom prst="rect">
                      <a:avLst/>
                    </a:prstGeom>
                    <a:noFill/>
                    <a:ln>
                      <a:noFill/>
                    </a:ln>
                  </pic:spPr>
                </pic:pic>
              </a:graphicData>
            </a:graphic>
          </wp:inline>
        </w:drawing>
      </w:r>
    </w:p>
    <w:p w14:paraId="4E482C85" w14:textId="1E89DB65" w:rsidR="002B5D13" w:rsidRPr="00AE65FE" w:rsidRDefault="007045E2" w:rsidP="00110639">
      <w:pPr>
        <w:pStyle w:val="ListParagraph"/>
        <w:jc w:val="both"/>
        <w:rPr>
          <w:rFonts w:ascii="Arial" w:hAnsi="Arial" w:cs="Arial"/>
        </w:rPr>
      </w:pPr>
      <w:r w:rsidRPr="00AE65FE">
        <w:rPr>
          <w:rFonts w:ascii="Arial" w:hAnsi="Arial" w:cs="Arial"/>
        </w:rPr>
        <w:t xml:space="preserve">. </w:t>
      </w:r>
    </w:p>
    <w:p w14:paraId="6B04AC88" w14:textId="325240FF" w:rsidR="009E2043" w:rsidRPr="00AE65FE" w:rsidRDefault="009E2043" w:rsidP="009E2043">
      <w:pPr>
        <w:rPr>
          <w:rFonts w:ascii="Arial" w:hAnsi="Arial" w:cs="Arial"/>
          <w:i/>
          <w:iCs/>
        </w:rPr>
      </w:pPr>
      <w:r w:rsidRPr="00AE65FE">
        <w:rPr>
          <w:rFonts w:ascii="Arial" w:hAnsi="Arial" w:cs="Arial"/>
          <w:b/>
          <w:bCs/>
        </w:rPr>
        <w:lastRenderedPageBreak/>
        <w:t xml:space="preserve">Impact on curriculum (300 words) </w:t>
      </w:r>
      <w:r w:rsidRPr="00AE65FE">
        <w:rPr>
          <w:rFonts w:ascii="Arial" w:hAnsi="Arial" w:cs="Arial"/>
          <w:i/>
          <w:iCs/>
        </w:rPr>
        <w:t>which course or modules changed, what changes occurred, link to specific students (delivery) or content</w:t>
      </w:r>
    </w:p>
    <w:p w14:paraId="6F9BA852" w14:textId="34580479" w:rsidR="00D047EA" w:rsidRPr="00AE65FE" w:rsidRDefault="005C2818" w:rsidP="00AF553C">
      <w:pPr>
        <w:jc w:val="both"/>
        <w:rPr>
          <w:rFonts w:ascii="Arial" w:hAnsi="Arial" w:cs="Arial"/>
        </w:rPr>
      </w:pPr>
      <w:r w:rsidRPr="00AE65FE">
        <w:rPr>
          <w:rFonts w:ascii="Arial" w:hAnsi="Arial" w:cs="Arial"/>
        </w:rPr>
        <w:t>In addition to the formal study</w:t>
      </w:r>
      <w:r w:rsidR="00182B74" w:rsidRPr="00AE65FE">
        <w:rPr>
          <w:rFonts w:ascii="Arial" w:hAnsi="Arial" w:cs="Arial"/>
        </w:rPr>
        <w:t xml:space="preserve"> </w:t>
      </w:r>
      <w:r w:rsidR="004B23FE" w:rsidRPr="00AE65FE">
        <w:rPr>
          <w:rFonts w:ascii="Arial" w:hAnsi="Arial" w:cs="Arial"/>
        </w:rPr>
        <w:t>review</w:t>
      </w:r>
      <w:r w:rsidR="00E97154" w:rsidRPr="00AE65FE">
        <w:rPr>
          <w:rFonts w:ascii="Arial" w:hAnsi="Arial" w:cs="Arial"/>
        </w:rPr>
        <w:t>,</w:t>
      </w:r>
      <w:r w:rsidRPr="00AE65FE">
        <w:rPr>
          <w:rFonts w:ascii="Arial" w:hAnsi="Arial" w:cs="Arial"/>
        </w:rPr>
        <w:t xml:space="preserve"> </w:t>
      </w:r>
      <w:r w:rsidR="00C30967" w:rsidRPr="00AE65FE">
        <w:rPr>
          <w:rFonts w:ascii="Arial" w:hAnsi="Arial" w:cs="Arial"/>
        </w:rPr>
        <w:t>Dr Nicola Morrell Scott, Emma Johnston Smith, Professor Ian Jones and Professor Debbie Roberts</w:t>
      </w:r>
      <w:r w:rsidRPr="00AE65FE">
        <w:rPr>
          <w:rFonts w:ascii="Arial" w:hAnsi="Arial" w:cs="Arial"/>
        </w:rPr>
        <w:t xml:space="preserve"> completed an evaluation of the student experience</w:t>
      </w:r>
      <w:r w:rsidR="00317A89" w:rsidRPr="00AE65FE">
        <w:rPr>
          <w:rFonts w:ascii="Arial" w:hAnsi="Arial" w:cs="Arial"/>
        </w:rPr>
        <w:t xml:space="preserve"> using a </w:t>
      </w:r>
      <w:r w:rsidR="00317A89" w:rsidRPr="00AE65FE">
        <w:rPr>
          <w:rStyle w:val="Strong"/>
          <w:rFonts w:ascii="Arial" w:hAnsi="Arial" w:cs="Arial"/>
          <w:b w:val="0"/>
          <w:bCs w:val="0"/>
          <w:shd w:val="clear" w:color="auto" w:fill="FFFFFF"/>
        </w:rPr>
        <w:t xml:space="preserve">novel data collection method that encouraged the students to engage via drawings, paintings and narration. The use of visual methods is increasingly being used in healthcare research (Horne; </w:t>
      </w:r>
      <w:proofErr w:type="spellStart"/>
      <w:r w:rsidR="00317A89" w:rsidRPr="00AE65FE">
        <w:rPr>
          <w:rStyle w:val="Strong"/>
          <w:rFonts w:ascii="Arial" w:hAnsi="Arial" w:cs="Arial"/>
          <w:b w:val="0"/>
          <w:bCs w:val="0"/>
          <w:shd w:val="clear" w:color="auto" w:fill="FFFFFF"/>
        </w:rPr>
        <w:t>Masley</w:t>
      </w:r>
      <w:proofErr w:type="spellEnd"/>
      <w:r w:rsidR="00317A89" w:rsidRPr="00AE65FE">
        <w:rPr>
          <w:rStyle w:val="Strong"/>
          <w:rFonts w:ascii="Arial" w:hAnsi="Arial" w:cs="Arial"/>
          <w:b w:val="0"/>
          <w:bCs w:val="0"/>
          <w:shd w:val="clear" w:color="auto" w:fill="FFFFFF"/>
        </w:rPr>
        <w:t>; Allison-Love, 2017). We chose to use this method to illicit the experiences of student nurses following their research placement. Adopting this approach also exposed the students to alternative ways in which data can be collected</w:t>
      </w:r>
      <w:r w:rsidR="00C30967" w:rsidRPr="00AE65FE">
        <w:rPr>
          <w:rStyle w:val="Strong"/>
          <w:rFonts w:ascii="Arial" w:hAnsi="Arial" w:cs="Arial"/>
          <w:b w:val="0"/>
          <w:bCs w:val="0"/>
          <w:shd w:val="clear" w:color="auto" w:fill="FFFFFF"/>
        </w:rPr>
        <w:t xml:space="preserve">. </w:t>
      </w:r>
      <w:r w:rsidR="00957E6C" w:rsidRPr="00AE65FE">
        <w:rPr>
          <w:rFonts w:ascii="Arial" w:hAnsi="Arial" w:cs="Arial"/>
        </w:rPr>
        <w:t>Students reported positive experiences of participating in primary research</w:t>
      </w:r>
      <w:r w:rsidR="00317A89" w:rsidRPr="00AE65FE">
        <w:rPr>
          <w:rFonts w:ascii="Arial" w:hAnsi="Arial" w:cs="Arial"/>
        </w:rPr>
        <w:t xml:space="preserve"> (</w:t>
      </w:r>
      <w:r w:rsidR="00C30967" w:rsidRPr="00AE65FE">
        <w:rPr>
          <w:rFonts w:ascii="Arial" w:hAnsi="Arial" w:cs="Arial"/>
        </w:rPr>
        <w:t xml:space="preserve">Fig </w:t>
      </w:r>
      <w:r w:rsidR="004E52E7" w:rsidRPr="00AE65FE">
        <w:rPr>
          <w:rFonts w:ascii="Arial" w:hAnsi="Arial" w:cs="Arial"/>
        </w:rPr>
        <w:t>4</w:t>
      </w:r>
      <w:r w:rsidR="00317A89" w:rsidRPr="00AE65FE">
        <w:rPr>
          <w:rFonts w:ascii="Arial" w:hAnsi="Arial" w:cs="Arial"/>
        </w:rPr>
        <w:t>)</w:t>
      </w:r>
      <w:r w:rsidR="00957E6C" w:rsidRPr="00AE65FE">
        <w:rPr>
          <w:rFonts w:ascii="Arial" w:hAnsi="Arial" w:cs="Arial"/>
        </w:rPr>
        <w:t>, identifying changes in understanding and attitude towards research</w:t>
      </w:r>
      <w:r w:rsidR="00E97154" w:rsidRPr="00AE65FE">
        <w:rPr>
          <w:rFonts w:ascii="Arial" w:hAnsi="Arial" w:cs="Arial"/>
        </w:rPr>
        <w:t xml:space="preserve"> and</w:t>
      </w:r>
      <w:r w:rsidR="00957E6C" w:rsidRPr="00AE65FE">
        <w:rPr>
          <w:rFonts w:ascii="Arial" w:hAnsi="Arial" w:cs="Arial"/>
        </w:rPr>
        <w:t xml:space="preserve"> highlighting changes in their clinical practice as a result. </w:t>
      </w:r>
      <w:r w:rsidR="00362F44" w:rsidRPr="00AE65FE">
        <w:rPr>
          <w:rFonts w:ascii="Arial" w:hAnsi="Arial" w:cs="Arial"/>
        </w:rPr>
        <w:t>The evaluation concluded that healthcare students participating in primary research can positively influence</w:t>
      </w:r>
      <w:r w:rsidR="00AF553C" w:rsidRPr="00AE65FE">
        <w:rPr>
          <w:rFonts w:ascii="Arial" w:hAnsi="Arial" w:cs="Arial"/>
        </w:rPr>
        <w:t xml:space="preserve"> </w:t>
      </w:r>
      <w:r w:rsidR="00362F44" w:rsidRPr="00AE65FE">
        <w:rPr>
          <w:rFonts w:ascii="Arial" w:hAnsi="Arial" w:cs="Arial"/>
        </w:rPr>
        <w:t>understanding and attitudes towards research and should be embedded in nurse</w:t>
      </w:r>
      <w:r w:rsidR="00AF553C" w:rsidRPr="00AE65FE">
        <w:rPr>
          <w:rFonts w:ascii="Arial" w:hAnsi="Arial" w:cs="Arial"/>
        </w:rPr>
        <w:t xml:space="preserve"> </w:t>
      </w:r>
      <w:r w:rsidR="00362F44" w:rsidRPr="00AE65FE">
        <w:rPr>
          <w:rFonts w:ascii="Arial" w:hAnsi="Arial" w:cs="Arial"/>
        </w:rPr>
        <w:t>education.</w:t>
      </w:r>
      <w:r w:rsidR="00AF553C" w:rsidRPr="00AE65FE">
        <w:rPr>
          <w:rFonts w:ascii="Arial" w:hAnsi="Arial" w:cs="Arial"/>
        </w:rPr>
        <w:t xml:space="preserve"> This is now being repeated with subsequent cohorts </w:t>
      </w:r>
      <w:r w:rsidR="00E97154" w:rsidRPr="00AE65FE">
        <w:rPr>
          <w:rFonts w:ascii="Arial" w:hAnsi="Arial" w:cs="Arial"/>
        </w:rPr>
        <w:t xml:space="preserve">dramatically changing the student experience. </w:t>
      </w:r>
      <w:r w:rsidR="00A6648B" w:rsidRPr="00AE65FE">
        <w:rPr>
          <w:rFonts w:ascii="Arial" w:hAnsi="Arial" w:cs="Arial"/>
        </w:rPr>
        <w:t>The student evaluation was recently presented at the Royal College of Nursing’s Annual Scientific Conference</w:t>
      </w:r>
      <w:r w:rsidR="00110639" w:rsidRPr="00AE65FE">
        <w:rPr>
          <w:rFonts w:ascii="Arial" w:hAnsi="Arial" w:cs="Arial"/>
        </w:rPr>
        <w:t xml:space="preserve"> by Emma Johnston Smith</w:t>
      </w:r>
      <w:r w:rsidR="00A6648B" w:rsidRPr="00AE65FE">
        <w:rPr>
          <w:rFonts w:ascii="Arial" w:hAnsi="Arial" w:cs="Arial"/>
        </w:rPr>
        <w:t xml:space="preserve"> and has been submitted for publication to Nurse Education Today</w:t>
      </w:r>
      <w:r w:rsidR="00110639" w:rsidRPr="00AE65FE">
        <w:rPr>
          <w:rFonts w:ascii="Arial" w:hAnsi="Arial" w:cs="Arial"/>
        </w:rPr>
        <w:t xml:space="preserve"> by Nicola Morrell Scott, Emma Johnston Smith, Ian Jones and Debbie Roberts. Five students also attended the British Association for Nursing in Cardiovascular Care annual conference where Professor Ian Jones presented their work and the ways in which the profession can grow future researchers. </w:t>
      </w:r>
    </w:p>
    <w:p w14:paraId="132ADBB3" w14:textId="77777777" w:rsidR="00C30967" w:rsidRPr="00AE65FE" w:rsidRDefault="00C30967" w:rsidP="00AF553C">
      <w:pPr>
        <w:jc w:val="both"/>
        <w:rPr>
          <w:rFonts w:ascii="Arial" w:hAnsi="Arial" w:cs="Arial"/>
        </w:rPr>
      </w:pPr>
    </w:p>
    <w:p w14:paraId="1148B897" w14:textId="672A2610" w:rsidR="00827548" w:rsidRPr="00AE65FE" w:rsidRDefault="00C30967" w:rsidP="004E52E7">
      <w:pPr>
        <w:rPr>
          <w:rFonts w:ascii="Arial" w:hAnsi="Arial" w:cs="Arial"/>
        </w:rPr>
      </w:pPr>
      <w:r w:rsidRPr="00AE65FE">
        <w:rPr>
          <w:rFonts w:ascii="Arial" w:hAnsi="Arial" w:cs="Arial"/>
        </w:rPr>
        <w:t>Fig</w:t>
      </w:r>
      <w:r w:rsidR="004E52E7" w:rsidRPr="00AE65FE">
        <w:rPr>
          <w:rFonts w:ascii="Arial" w:hAnsi="Arial" w:cs="Arial"/>
        </w:rPr>
        <w:t xml:space="preserve"> </w:t>
      </w:r>
      <w:proofErr w:type="gramStart"/>
      <w:r w:rsidR="004E52E7" w:rsidRPr="00AE65FE">
        <w:rPr>
          <w:rFonts w:ascii="Arial" w:hAnsi="Arial" w:cs="Arial"/>
        </w:rPr>
        <w:t>4</w:t>
      </w:r>
      <w:r w:rsidRPr="00AE65FE">
        <w:rPr>
          <w:rFonts w:ascii="Arial" w:hAnsi="Arial" w:cs="Arial"/>
        </w:rPr>
        <w:t xml:space="preserve"> </w:t>
      </w:r>
      <w:r w:rsidR="00903BF4" w:rsidRPr="00AE65FE">
        <w:rPr>
          <w:rFonts w:ascii="Arial" w:hAnsi="Arial" w:cs="Arial"/>
        </w:rPr>
        <w:t xml:space="preserve"> Diagrammatic</w:t>
      </w:r>
      <w:proofErr w:type="gramEnd"/>
      <w:r w:rsidR="00903BF4" w:rsidRPr="00AE65FE">
        <w:rPr>
          <w:rFonts w:ascii="Arial" w:hAnsi="Arial" w:cs="Arial"/>
        </w:rPr>
        <w:t xml:space="preserve"> responses to programme evaluation impact</w:t>
      </w:r>
      <w:r w:rsidR="00827548" w:rsidRPr="00AE65FE">
        <w:rPr>
          <w:rFonts w:ascii="Arial" w:hAnsi="Arial" w:cs="Arial"/>
          <w:noProof/>
        </w:rPr>
        <w:drawing>
          <wp:inline distT="0" distB="0" distL="0" distR="0" wp14:anchorId="0EDCA5F4" wp14:editId="3B5DF63D">
            <wp:extent cx="5731510" cy="2559685"/>
            <wp:effectExtent l="0" t="0" r="2540" b="0"/>
            <wp:docPr id="1" name="Picture 1" descr="Diagrammatic responses to programme evaluation impa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matic responses to programme evaluation impact"/>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559685"/>
                    </a:xfrm>
                    <a:prstGeom prst="rect">
                      <a:avLst/>
                    </a:prstGeom>
                  </pic:spPr>
                </pic:pic>
              </a:graphicData>
            </a:graphic>
          </wp:inline>
        </w:drawing>
      </w:r>
    </w:p>
    <w:p w14:paraId="697CDB7C" w14:textId="77777777" w:rsidR="00E84AC9" w:rsidRPr="00AE65FE" w:rsidRDefault="00E84AC9" w:rsidP="009E2043">
      <w:pPr>
        <w:rPr>
          <w:rFonts w:ascii="Arial" w:hAnsi="Arial" w:cs="Arial"/>
          <w:i/>
          <w:iCs/>
        </w:rPr>
      </w:pPr>
    </w:p>
    <w:p w14:paraId="74701761" w14:textId="77777777" w:rsidR="000B1531" w:rsidRPr="00AE65FE" w:rsidRDefault="000B1531" w:rsidP="000B1531">
      <w:pPr>
        <w:rPr>
          <w:rFonts w:ascii="Arial" w:hAnsi="Arial" w:cs="Arial"/>
          <w:i/>
          <w:iCs/>
        </w:rPr>
      </w:pPr>
      <w:r w:rsidRPr="00AE65FE">
        <w:rPr>
          <w:rFonts w:ascii="Arial" w:hAnsi="Arial" w:cs="Arial"/>
          <w:b/>
          <w:bCs/>
        </w:rPr>
        <w:t xml:space="preserve">Broader Change (300 words) </w:t>
      </w:r>
      <w:r w:rsidRPr="00AE65FE">
        <w:rPr>
          <w:rFonts w:ascii="Arial" w:hAnsi="Arial" w:cs="Arial"/>
          <w:i/>
          <w:iCs/>
        </w:rPr>
        <w:t xml:space="preserve">did curriculum impact </w:t>
      </w:r>
      <w:proofErr w:type="gramStart"/>
      <w:r w:rsidRPr="00AE65FE">
        <w:rPr>
          <w:rFonts w:ascii="Arial" w:hAnsi="Arial" w:cs="Arial"/>
          <w:i/>
          <w:iCs/>
        </w:rPr>
        <w:t>lead</w:t>
      </w:r>
      <w:proofErr w:type="gramEnd"/>
      <w:r w:rsidRPr="00AE65FE">
        <w:rPr>
          <w:rFonts w:ascii="Arial" w:hAnsi="Arial" w:cs="Arial"/>
          <w:i/>
          <w:iCs/>
        </w:rPr>
        <w:t xml:space="preserve"> to change in skills, career choice and employability, student evaluation, other impacts (advertising case studies, alumni lectures)</w:t>
      </w:r>
    </w:p>
    <w:p w14:paraId="48A01C45" w14:textId="570318E4" w:rsidR="0055765C" w:rsidRPr="00AE65FE" w:rsidRDefault="00873C49" w:rsidP="00A97434">
      <w:pPr>
        <w:jc w:val="both"/>
        <w:rPr>
          <w:rFonts w:ascii="Arial" w:hAnsi="Arial" w:cs="Arial"/>
        </w:rPr>
      </w:pPr>
      <w:r w:rsidRPr="00AE65FE">
        <w:rPr>
          <w:rFonts w:ascii="Arial" w:hAnsi="Arial" w:cs="Arial"/>
        </w:rPr>
        <w:t xml:space="preserve">As has been stated above, those students who have </w:t>
      </w:r>
      <w:r w:rsidR="00751128" w:rsidRPr="00AE65FE">
        <w:rPr>
          <w:rFonts w:ascii="Arial" w:hAnsi="Arial" w:cs="Arial"/>
        </w:rPr>
        <w:t>been exposed to real-world research</w:t>
      </w:r>
      <w:r w:rsidRPr="00AE65FE">
        <w:rPr>
          <w:rFonts w:ascii="Arial" w:hAnsi="Arial" w:cs="Arial"/>
        </w:rPr>
        <w:t xml:space="preserve"> have </w:t>
      </w:r>
      <w:r w:rsidR="00282994" w:rsidRPr="00AE65FE">
        <w:rPr>
          <w:rFonts w:ascii="Arial" w:hAnsi="Arial" w:cs="Arial"/>
        </w:rPr>
        <w:t>benefitted greatly</w:t>
      </w:r>
      <w:r w:rsidR="00B467F0" w:rsidRPr="00AE65FE">
        <w:rPr>
          <w:rFonts w:ascii="Arial" w:hAnsi="Arial" w:cs="Arial"/>
        </w:rPr>
        <w:t xml:space="preserve"> both in terms of their research and health promotion knowledge. </w:t>
      </w:r>
      <w:r w:rsidR="00A77139" w:rsidRPr="00AE65FE">
        <w:rPr>
          <w:rFonts w:ascii="Arial" w:hAnsi="Arial" w:cs="Arial"/>
        </w:rPr>
        <w:t xml:space="preserve">Placing the students </w:t>
      </w:r>
      <w:r w:rsidR="00D64D52" w:rsidRPr="00AE65FE">
        <w:rPr>
          <w:rFonts w:ascii="Arial" w:hAnsi="Arial" w:cs="Arial"/>
        </w:rPr>
        <w:t>with active researcher</w:t>
      </w:r>
      <w:r w:rsidR="0041287A" w:rsidRPr="00AE65FE">
        <w:rPr>
          <w:rFonts w:ascii="Arial" w:hAnsi="Arial" w:cs="Arial"/>
        </w:rPr>
        <w:t>s</w:t>
      </w:r>
      <w:r w:rsidR="00D64D52" w:rsidRPr="00AE65FE">
        <w:rPr>
          <w:rFonts w:ascii="Arial" w:hAnsi="Arial" w:cs="Arial"/>
        </w:rPr>
        <w:t xml:space="preserve"> whilst focussing on a nurse led study </w:t>
      </w:r>
      <w:r w:rsidR="00BF12C1" w:rsidRPr="00AE65FE">
        <w:rPr>
          <w:rFonts w:ascii="Arial" w:hAnsi="Arial" w:cs="Arial"/>
        </w:rPr>
        <w:t xml:space="preserve">provides context to their classroom learning. </w:t>
      </w:r>
      <w:r w:rsidR="0041287A" w:rsidRPr="00AE65FE">
        <w:rPr>
          <w:rFonts w:ascii="Arial" w:hAnsi="Arial" w:cs="Arial"/>
        </w:rPr>
        <w:t xml:space="preserve">Rather than receiving the results of a study they have been party to the discussions and decision making that is inherent within all study design. It is the ability to follow a study from conception to completion and witnessing the </w:t>
      </w:r>
      <w:r w:rsidR="00D903F4" w:rsidRPr="00AE65FE">
        <w:rPr>
          <w:rFonts w:ascii="Arial" w:hAnsi="Arial" w:cs="Arial"/>
        </w:rPr>
        <w:t xml:space="preserve">barriers and </w:t>
      </w:r>
      <w:r w:rsidR="00D903F4" w:rsidRPr="00AE65FE">
        <w:rPr>
          <w:rFonts w:ascii="Arial" w:hAnsi="Arial" w:cs="Arial"/>
        </w:rPr>
        <w:lastRenderedPageBreak/>
        <w:t xml:space="preserve">influencers that researchers must navigate </w:t>
      </w:r>
      <w:r w:rsidR="00B467F0" w:rsidRPr="00AE65FE">
        <w:rPr>
          <w:rFonts w:ascii="Arial" w:hAnsi="Arial" w:cs="Arial"/>
        </w:rPr>
        <w:t xml:space="preserve">which </w:t>
      </w:r>
      <w:r w:rsidR="00D903F4" w:rsidRPr="00AE65FE">
        <w:rPr>
          <w:rFonts w:ascii="Arial" w:hAnsi="Arial" w:cs="Arial"/>
        </w:rPr>
        <w:t>has help</w:t>
      </w:r>
      <w:r w:rsidR="00B467F0" w:rsidRPr="00AE65FE">
        <w:rPr>
          <w:rFonts w:ascii="Arial" w:hAnsi="Arial" w:cs="Arial"/>
        </w:rPr>
        <w:t>ed</w:t>
      </w:r>
      <w:r w:rsidR="00D903F4" w:rsidRPr="00AE65FE">
        <w:rPr>
          <w:rFonts w:ascii="Arial" w:hAnsi="Arial" w:cs="Arial"/>
        </w:rPr>
        <w:t xml:space="preserve"> them to understand some of the methodological choices that </w:t>
      </w:r>
      <w:r w:rsidR="00AA4E70" w:rsidRPr="00AE65FE">
        <w:rPr>
          <w:rFonts w:ascii="Arial" w:hAnsi="Arial" w:cs="Arial"/>
        </w:rPr>
        <w:t xml:space="preserve">impact studies. In addition, the studies have enabled the students to observe nurse researchers in a </w:t>
      </w:r>
      <w:r w:rsidR="00A71FCA" w:rsidRPr="00AE65FE">
        <w:rPr>
          <w:rFonts w:ascii="Arial" w:hAnsi="Arial" w:cs="Arial"/>
        </w:rPr>
        <w:t>patient facing habitat</w:t>
      </w:r>
      <w:r w:rsidR="006A250D" w:rsidRPr="00AE65FE">
        <w:rPr>
          <w:rFonts w:ascii="Arial" w:hAnsi="Arial" w:cs="Arial"/>
        </w:rPr>
        <w:t xml:space="preserve">, consequently, </w:t>
      </w:r>
      <w:r w:rsidR="00D3246D" w:rsidRPr="00AE65FE">
        <w:rPr>
          <w:rFonts w:ascii="Arial" w:hAnsi="Arial" w:cs="Arial"/>
        </w:rPr>
        <w:t>broadening their views on future career options</w:t>
      </w:r>
      <w:r w:rsidR="00317A89" w:rsidRPr="00AE65FE">
        <w:rPr>
          <w:rFonts w:ascii="Arial" w:hAnsi="Arial" w:cs="Arial"/>
        </w:rPr>
        <w:t xml:space="preserve"> (see diagram</w:t>
      </w:r>
      <w:r w:rsidR="00903BF4" w:rsidRPr="00AE65FE">
        <w:rPr>
          <w:rFonts w:ascii="Arial" w:hAnsi="Arial" w:cs="Arial"/>
        </w:rPr>
        <w:t>s</w:t>
      </w:r>
      <w:r w:rsidR="00317A89" w:rsidRPr="00AE65FE">
        <w:rPr>
          <w:rFonts w:ascii="Arial" w:hAnsi="Arial" w:cs="Arial"/>
        </w:rPr>
        <w:t xml:space="preserve"> above)</w:t>
      </w:r>
    </w:p>
    <w:p w14:paraId="38DEEBFB" w14:textId="643B617A" w:rsidR="0033743B" w:rsidRPr="00AE65FE" w:rsidRDefault="0033743B" w:rsidP="00E97154">
      <w:pPr>
        <w:rPr>
          <w:rFonts w:ascii="Arial" w:hAnsi="Arial" w:cs="Arial"/>
        </w:rPr>
      </w:pPr>
    </w:p>
    <w:p w14:paraId="46746B91" w14:textId="0F4C3161" w:rsidR="00317A89" w:rsidRPr="00AE65FE" w:rsidRDefault="0033743B" w:rsidP="004E52E7">
      <w:pPr>
        <w:jc w:val="both"/>
        <w:rPr>
          <w:rFonts w:ascii="Arial" w:hAnsi="Arial" w:cs="Arial"/>
        </w:rPr>
      </w:pPr>
      <w:r w:rsidRPr="00AE65FE">
        <w:rPr>
          <w:rFonts w:ascii="Arial" w:hAnsi="Arial" w:cs="Arial"/>
        </w:rPr>
        <w:t>This</w:t>
      </w:r>
      <w:r w:rsidR="00F46FEC" w:rsidRPr="00AE65FE">
        <w:rPr>
          <w:rFonts w:ascii="Arial" w:hAnsi="Arial" w:cs="Arial"/>
        </w:rPr>
        <w:t xml:space="preserve"> complementary approach to teaching research has been seized upon by </w:t>
      </w:r>
      <w:r w:rsidR="004E2773" w:rsidRPr="00AE65FE">
        <w:rPr>
          <w:rFonts w:ascii="Arial" w:hAnsi="Arial" w:cs="Arial"/>
        </w:rPr>
        <w:t>several</w:t>
      </w:r>
      <w:r w:rsidR="00F46FEC" w:rsidRPr="00AE65FE">
        <w:rPr>
          <w:rFonts w:ascii="Arial" w:hAnsi="Arial" w:cs="Arial"/>
        </w:rPr>
        <w:t xml:space="preserve"> </w:t>
      </w:r>
      <w:r w:rsidR="004E2773" w:rsidRPr="00AE65FE">
        <w:rPr>
          <w:rFonts w:ascii="Arial" w:hAnsi="Arial" w:cs="Arial"/>
        </w:rPr>
        <w:t>Higher Education Institutions who are now following suit. In addition, the National Institute for Health Research Clinical Research Network</w:t>
      </w:r>
      <w:r w:rsidR="00C30967" w:rsidRPr="00AE65FE">
        <w:rPr>
          <w:rFonts w:ascii="Arial" w:hAnsi="Arial" w:cs="Arial"/>
        </w:rPr>
        <w:t xml:space="preserve"> (NIHR CRN)</w:t>
      </w:r>
      <w:r w:rsidR="004E2773" w:rsidRPr="00AE65FE">
        <w:rPr>
          <w:rFonts w:ascii="Arial" w:hAnsi="Arial" w:cs="Arial"/>
        </w:rPr>
        <w:t xml:space="preserve"> </w:t>
      </w:r>
      <w:r w:rsidR="00A97434" w:rsidRPr="00AE65FE">
        <w:rPr>
          <w:rFonts w:ascii="Arial" w:hAnsi="Arial" w:cs="Arial"/>
        </w:rPr>
        <w:t>are interested in exploring how they can provide clinical placements to enable students to broaden their experience of nurs</w:t>
      </w:r>
      <w:r w:rsidR="00D3246D" w:rsidRPr="00AE65FE">
        <w:rPr>
          <w:rFonts w:ascii="Arial" w:hAnsi="Arial" w:cs="Arial"/>
        </w:rPr>
        <w:t>ing</w:t>
      </w:r>
      <w:r w:rsidR="00A97434" w:rsidRPr="00AE65FE">
        <w:rPr>
          <w:rFonts w:ascii="Arial" w:hAnsi="Arial" w:cs="Arial"/>
        </w:rPr>
        <w:t xml:space="preserve"> research</w:t>
      </w:r>
      <w:r w:rsidR="00276ED4" w:rsidRPr="00AE65FE">
        <w:rPr>
          <w:rFonts w:ascii="Arial" w:hAnsi="Arial" w:cs="Arial"/>
        </w:rPr>
        <w:t xml:space="preserve">, an approach which is aligned to the National Nursing Research Strategy and the Clinical Academics Framework. </w:t>
      </w:r>
      <w:r w:rsidR="00D3246D" w:rsidRPr="00AE65FE">
        <w:rPr>
          <w:rFonts w:ascii="Arial" w:hAnsi="Arial" w:cs="Arial"/>
        </w:rPr>
        <w:t xml:space="preserve">Professor Jones is now working with this organisation to </w:t>
      </w:r>
      <w:r w:rsidR="004E52E7" w:rsidRPr="00AE65FE">
        <w:rPr>
          <w:rFonts w:ascii="Arial" w:hAnsi="Arial" w:cs="Arial"/>
        </w:rPr>
        <w:t xml:space="preserve">help to </w:t>
      </w:r>
      <w:r w:rsidR="004523AC" w:rsidRPr="00AE65FE">
        <w:rPr>
          <w:rFonts w:ascii="Arial" w:hAnsi="Arial" w:cs="Arial"/>
        </w:rPr>
        <w:t>develop a roadmap to enhance nursing research in the U.K</w:t>
      </w:r>
      <w:r w:rsidR="004E52E7" w:rsidRPr="00AE65FE">
        <w:rPr>
          <w:rFonts w:ascii="Arial" w:hAnsi="Arial" w:cs="Arial"/>
        </w:rPr>
        <w:t>. Whilst the CRN have published the first version of this map (</w:t>
      </w:r>
      <w:hyperlink r:id="rId11" w:history="1">
        <w:r w:rsidR="004E52E7" w:rsidRPr="00AE65FE">
          <w:rPr>
            <w:rStyle w:val="Hyperlink"/>
            <w:rFonts w:ascii="Arial" w:hAnsi="Arial" w:cs="Arial"/>
          </w:rPr>
          <w:t>www.research-career-nwc.co.uk</w:t>
        </w:r>
      </w:hyperlink>
      <w:r w:rsidR="004E52E7" w:rsidRPr="00AE65FE">
        <w:rPr>
          <w:rFonts w:ascii="Arial" w:hAnsi="Arial" w:cs="Arial"/>
        </w:rPr>
        <w:t xml:space="preserve">) additional work is underway to </w:t>
      </w:r>
      <w:r w:rsidR="00A379CB" w:rsidRPr="00AE65FE">
        <w:rPr>
          <w:rFonts w:ascii="Arial" w:hAnsi="Arial" w:cs="Arial"/>
        </w:rPr>
        <w:t xml:space="preserve">further </w:t>
      </w:r>
      <w:r w:rsidR="004E52E7" w:rsidRPr="00AE65FE">
        <w:rPr>
          <w:rFonts w:ascii="Arial" w:hAnsi="Arial" w:cs="Arial"/>
        </w:rPr>
        <w:t>advance</w:t>
      </w:r>
      <w:r w:rsidR="00A379CB" w:rsidRPr="00AE65FE">
        <w:rPr>
          <w:rFonts w:ascii="Arial" w:hAnsi="Arial" w:cs="Arial"/>
        </w:rPr>
        <w:t xml:space="preserve"> this initiative </w:t>
      </w:r>
    </w:p>
    <w:p w14:paraId="492B1955" w14:textId="355AE3B2" w:rsidR="00317A89" w:rsidRPr="00AE65FE" w:rsidRDefault="00317A89" w:rsidP="00317A89">
      <w:pPr>
        <w:tabs>
          <w:tab w:val="left" w:pos="6480"/>
        </w:tabs>
        <w:rPr>
          <w:rFonts w:ascii="Arial" w:hAnsi="Arial" w:cs="Arial"/>
        </w:rPr>
      </w:pPr>
    </w:p>
    <w:p w14:paraId="5A60935F" w14:textId="46029148" w:rsidR="00C30967" w:rsidRPr="00AE65FE" w:rsidRDefault="00C30967" w:rsidP="00317A89">
      <w:pPr>
        <w:tabs>
          <w:tab w:val="left" w:pos="6480"/>
        </w:tabs>
        <w:rPr>
          <w:rFonts w:ascii="Arial" w:hAnsi="Arial" w:cs="Arial"/>
        </w:rPr>
      </w:pPr>
    </w:p>
    <w:p w14:paraId="689229E9" w14:textId="57D6C3EC" w:rsidR="00B726E8" w:rsidRPr="00AE65FE" w:rsidRDefault="00B726E8" w:rsidP="00A10D90">
      <w:pPr>
        <w:rPr>
          <w:rFonts w:ascii="Arial" w:hAnsi="Arial" w:cs="Arial"/>
        </w:rPr>
      </w:pPr>
    </w:p>
    <w:p w14:paraId="4D204E61" w14:textId="4428B430" w:rsidR="00317A89" w:rsidRPr="00AE65FE" w:rsidRDefault="00317A89" w:rsidP="00A10D90">
      <w:pPr>
        <w:rPr>
          <w:rFonts w:ascii="Arial" w:hAnsi="Arial" w:cs="Arial"/>
        </w:rPr>
      </w:pPr>
    </w:p>
    <w:sectPr w:rsidR="00317A89" w:rsidRPr="00AE65FE">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ACB9" w14:textId="77777777" w:rsidR="006F1F95" w:rsidRDefault="006F1F95" w:rsidP="00B726E8">
      <w:pPr>
        <w:spacing w:after="0" w:line="240" w:lineRule="auto"/>
      </w:pPr>
      <w:r>
        <w:separator/>
      </w:r>
    </w:p>
  </w:endnote>
  <w:endnote w:type="continuationSeparator" w:id="0">
    <w:p w14:paraId="26A2A112" w14:textId="77777777" w:rsidR="006F1F95" w:rsidRDefault="006F1F95" w:rsidP="00B7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18951575"/>
      <w:docPartObj>
        <w:docPartGallery w:val="Page Numbers (Bottom of Page)"/>
        <w:docPartUnique/>
      </w:docPartObj>
    </w:sdtPr>
    <w:sdtEndPr>
      <w:rPr>
        <w:rStyle w:val="PageNumber"/>
      </w:rPr>
    </w:sdtEndPr>
    <w:sdtContent>
      <w:p w14:paraId="0DFAC7F0" w14:textId="4D4E8784" w:rsidR="00B726E8" w:rsidRDefault="00B726E8" w:rsidP="009E6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6CEE32" w14:textId="77777777" w:rsidR="00B726E8" w:rsidRDefault="00B726E8" w:rsidP="00B726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98673546"/>
      <w:docPartObj>
        <w:docPartGallery w:val="Page Numbers (Bottom of Page)"/>
        <w:docPartUnique/>
      </w:docPartObj>
    </w:sdtPr>
    <w:sdtEndPr>
      <w:rPr>
        <w:rStyle w:val="PageNumber"/>
      </w:rPr>
    </w:sdtEndPr>
    <w:sdtContent>
      <w:p w14:paraId="4E9FABB7" w14:textId="406F2ACE" w:rsidR="00B726E8" w:rsidRDefault="00B726E8" w:rsidP="009E657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A629D5" w14:textId="77777777" w:rsidR="00B726E8" w:rsidRDefault="00B726E8" w:rsidP="00B726E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CA52" w14:textId="77777777" w:rsidR="006F1F95" w:rsidRDefault="006F1F95" w:rsidP="00B726E8">
      <w:pPr>
        <w:spacing w:after="0" w:line="240" w:lineRule="auto"/>
      </w:pPr>
      <w:r>
        <w:separator/>
      </w:r>
    </w:p>
  </w:footnote>
  <w:footnote w:type="continuationSeparator" w:id="0">
    <w:p w14:paraId="32553AE2" w14:textId="77777777" w:rsidR="006F1F95" w:rsidRDefault="006F1F95" w:rsidP="00B72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20D2A"/>
    <w:multiLevelType w:val="multilevel"/>
    <w:tmpl w:val="6EC0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7054C6"/>
    <w:multiLevelType w:val="hybridMultilevel"/>
    <w:tmpl w:val="D910E2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D5F4CC5"/>
    <w:multiLevelType w:val="hybridMultilevel"/>
    <w:tmpl w:val="B4A25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946148">
    <w:abstractNumId w:val="1"/>
  </w:num>
  <w:num w:numId="2" w16cid:durableId="1234391203">
    <w:abstractNumId w:val="0"/>
  </w:num>
  <w:num w:numId="3" w16cid:durableId="8171104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E06"/>
    <w:rsid w:val="00042315"/>
    <w:rsid w:val="00042961"/>
    <w:rsid w:val="00042A28"/>
    <w:rsid w:val="000633AA"/>
    <w:rsid w:val="00072BD5"/>
    <w:rsid w:val="000A3BCD"/>
    <w:rsid w:val="000B1531"/>
    <w:rsid w:val="000C6734"/>
    <w:rsid w:val="000E2C31"/>
    <w:rsid w:val="000F0E87"/>
    <w:rsid w:val="00106123"/>
    <w:rsid w:val="00110639"/>
    <w:rsid w:val="0011278A"/>
    <w:rsid w:val="00116F25"/>
    <w:rsid w:val="00125B22"/>
    <w:rsid w:val="00143DD0"/>
    <w:rsid w:val="001450EE"/>
    <w:rsid w:val="0014718C"/>
    <w:rsid w:val="0017658C"/>
    <w:rsid w:val="00182B74"/>
    <w:rsid w:val="001A5B39"/>
    <w:rsid w:val="001C166C"/>
    <w:rsid w:val="001C581A"/>
    <w:rsid w:val="001D2424"/>
    <w:rsid w:val="001D5BF3"/>
    <w:rsid w:val="001F6BF6"/>
    <w:rsid w:val="0020418D"/>
    <w:rsid w:val="00206F59"/>
    <w:rsid w:val="00212583"/>
    <w:rsid w:val="00223FD4"/>
    <w:rsid w:val="002243CD"/>
    <w:rsid w:val="00255723"/>
    <w:rsid w:val="00276ED4"/>
    <w:rsid w:val="00282994"/>
    <w:rsid w:val="002B2DE1"/>
    <w:rsid w:val="002B5D13"/>
    <w:rsid w:val="002F3613"/>
    <w:rsid w:val="00317A89"/>
    <w:rsid w:val="00323619"/>
    <w:rsid w:val="003267C7"/>
    <w:rsid w:val="0033743B"/>
    <w:rsid w:val="0035290F"/>
    <w:rsid w:val="00362F44"/>
    <w:rsid w:val="00364968"/>
    <w:rsid w:val="00394131"/>
    <w:rsid w:val="003C4039"/>
    <w:rsid w:val="003D2835"/>
    <w:rsid w:val="003E5666"/>
    <w:rsid w:val="0041287A"/>
    <w:rsid w:val="00422670"/>
    <w:rsid w:val="004250BC"/>
    <w:rsid w:val="004473B7"/>
    <w:rsid w:val="004523AC"/>
    <w:rsid w:val="004542DA"/>
    <w:rsid w:val="0045455F"/>
    <w:rsid w:val="004554B0"/>
    <w:rsid w:val="00457054"/>
    <w:rsid w:val="00480586"/>
    <w:rsid w:val="004A1DED"/>
    <w:rsid w:val="004A7E67"/>
    <w:rsid w:val="004B23FE"/>
    <w:rsid w:val="004C5AC8"/>
    <w:rsid w:val="004E2773"/>
    <w:rsid w:val="004E35F0"/>
    <w:rsid w:val="004E52E7"/>
    <w:rsid w:val="005142AE"/>
    <w:rsid w:val="00543646"/>
    <w:rsid w:val="0055765C"/>
    <w:rsid w:val="005630C0"/>
    <w:rsid w:val="005652E0"/>
    <w:rsid w:val="00575ADE"/>
    <w:rsid w:val="0058170C"/>
    <w:rsid w:val="005A2507"/>
    <w:rsid w:val="005C2818"/>
    <w:rsid w:val="005E7140"/>
    <w:rsid w:val="00605D8E"/>
    <w:rsid w:val="006440C1"/>
    <w:rsid w:val="00650E0B"/>
    <w:rsid w:val="00663DBC"/>
    <w:rsid w:val="00672B51"/>
    <w:rsid w:val="00673B3D"/>
    <w:rsid w:val="00684026"/>
    <w:rsid w:val="00684FC7"/>
    <w:rsid w:val="00685966"/>
    <w:rsid w:val="006A1A0A"/>
    <w:rsid w:val="006A250D"/>
    <w:rsid w:val="006B5933"/>
    <w:rsid w:val="006F1F95"/>
    <w:rsid w:val="007045E2"/>
    <w:rsid w:val="00715EE0"/>
    <w:rsid w:val="00721580"/>
    <w:rsid w:val="00727AC5"/>
    <w:rsid w:val="007402BE"/>
    <w:rsid w:val="00746D39"/>
    <w:rsid w:val="00751128"/>
    <w:rsid w:val="00770A09"/>
    <w:rsid w:val="007B6693"/>
    <w:rsid w:val="007E7DDE"/>
    <w:rsid w:val="00812728"/>
    <w:rsid w:val="0081384F"/>
    <w:rsid w:val="008249EB"/>
    <w:rsid w:val="00827548"/>
    <w:rsid w:val="00873C49"/>
    <w:rsid w:val="00874421"/>
    <w:rsid w:val="008B31E3"/>
    <w:rsid w:val="008B54C6"/>
    <w:rsid w:val="008D4D8A"/>
    <w:rsid w:val="008E1C09"/>
    <w:rsid w:val="00902562"/>
    <w:rsid w:val="00903BF4"/>
    <w:rsid w:val="009209D8"/>
    <w:rsid w:val="00953F39"/>
    <w:rsid w:val="00957E6C"/>
    <w:rsid w:val="0096194E"/>
    <w:rsid w:val="00961A3C"/>
    <w:rsid w:val="00961D07"/>
    <w:rsid w:val="00966D8B"/>
    <w:rsid w:val="00975AB8"/>
    <w:rsid w:val="00983C8B"/>
    <w:rsid w:val="0099049A"/>
    <w:rsid w:val="00991659"/>
    <w:rsid w:val="009C0CE1"/>
    <w:rsid w:val="009C3C9D"/>
    <w:rsid w:val="009E2043"/>
    <w:rsid w:val="009F488D"/>
    <w:rsid w:val="00A01E78"/>
    <w:rsid w:val="00A10D90"/>
    <w:rsid w:val="00A120EA"/>
    <w:rsid w:val="00A14DA3"/>
    <w:rsid w:val="00A31C8E"/>
    <w:rsid w:val="00A379CB"/>
    <w:rsid w:val="00A6216A"/>
    <w:rsid w:val="00A64F39"/>
    <w:rsid w:val="00A6648B"/>
    <w:rsid w:val="00A71FCA"/>
    <w:rsid w:val="00A77139"/>
    <w:rsid w:val="00A7756D"/>
    <w:rsid w:val="00A77C6E"/>
    <w:rsid w:val="00A97434"/>
    <w:rsid w:val="00AA2558"/>
    <w:rsid w:val="00AA4E70"/>
    <w:rsid w:val="00AC3500"/>
    <w:rsid w:val="00AD0463"/>
    <w:rsid w:val="00AD3531"/>
    <w:rsid w:val="00AD3D66"/>
    <w:rsid w:val="00AE65FE"/>
    <w:rsid w:val="00AF4AD8"/>
    <w:rsid w:val="00AF553C"/>
    <w:rsid w:val="00B131D5"/>
    <w:rsid w:val="00B21D53"/>
    <w:rsid w:val="00B467F0"/>
    <w:rsid w:val="00B57C98"/>
    <w:rsid w:val="00B627C9"/>
    <w:rsid w:val="00B726E8"/>
    <w:rsid w:val="00B75B32"/>
    <w:rsid w:val="00B91009"/>
    <w:rsid w:val="00B9466B"/>
    <w:rsid w:val="00BD1790"/>
    <w:rsid w:val="00BF12C1"/>
    <w:rsid w:val="00BF32E5"/>
    <w:rsid w:val="00C30967"/>
    <w:rsid w:val="00C37978"/>
    <w:rsid w:val="00C7310B"/>
    <w:rsid w:val="00C81BE5"/>
    <w:rsid w:val="00C81E36"/>
    <w:rsid w:val="00CA5247"/>
    <w:rsid w:val="00CB39D4"/>
    <w:rsid w:val="00CC5F85"/>
    <w:rsid w:val="00CD6E82"/>
    <w:rsid w:val="00D047EA"/>
    <w:rsid w:val="00D26398"/>
    <w:rsid w:val="00D3246D"/>
    <w:rsid w:val="00D34F3B"/>
    <w:rsid w:val="00D4681A"/>
    <w:rsid w:val="00D529B7"/>
    <w:rsid w:val="00D62E06"/>
    <w:rsid w:val="00D64D52"/>
    <w:rsid w:val="00D65347"/>
    <w:rsid w:val="00D81DFE"/>
    <w:rsid w:val="00D83CAD"/>
    <w:rsid w:val="00D87676"/>
    <w:rsid w:val="00D903F4"/>
    <w:rsid w:val="00E169B5"/>
    <w:rsid w:val="00E178F4"/>
    <w:rsid w:val="00E33102"/>
    <w:rsid w:val="00E414A6"/>
    <w:rsid w:val="00E8394C"/>
    <w:rsid w:val="00E84AC9"/>
    <w:rsid w:val="00E93528"/>
    <w:rsid w:val="00E97154"/>
    <w:rsid w:val="00EB3C1F"/>
    <w:rsid w:val="00EC1450"/>
    <w:rsid w:val="00EF495B"/>
    <w:rsid w:val="00F46FEC"/>
    <w:rsid w:val="00F72AD4"/>
    <w:rsid w:val="00F8080E"/>
    <w:rsid w:val="00FE4FF1"/>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DE029"/>
  <w15:chartTrackingRefBased/>
  <w15:docId w15:val="{02B2D3AC-C609-44CF-BEE5-15C6E254E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1790"/>
    <w:pPr>
      <w:ind w:left="720"/>
      <w:contextualSpacing/>
    </w:pPr>
  </w:style>
  <w:style w:type="character" w:styleId="Hyperlink">
    <w:name w:val="Hyperlink"/>
    <w:basedOn w:val="DefaultParagraphFont"/>
    <w:uiPriority w:val="99"/>
    <w:unhideWhenUsed/>
    <w:rsid w:val="00684FC7"/>
    <w:rPr>
      <w:color w:val="0563C1" w:themeColor="hyperlink"/>
      <w:u w:val="single"/>
    </w:rPr>
  </w:style>
  <w:style w:type="character" w:styleId="UnresolvedMention">
    <w:name w:val="Unresolved Mention"/>
    <w:basedOn w:val="DefaultParagraphFont"/>
    <w:uiPriority w:val="99"/>
    <w:semiHidden/>
    <w:unhideWhenUsed/>
    <w:rsid w:val="00684FC7"/>
    <w:rPr>
      <w:color w:val="605E5C"/>
      <w:shd w:val="clear" w:color="auto" w:fill="E1DFDD"/>
    </w:rPr>
  </w:style>
  <w:style w:type="character" w:styleId="FollowedHyperlink">
    <w:name w:val="FollowedHyperlink"/>
    <w:basedOn w:val="DefaultParagraphFont"/>
    <w:uiPriority w:val="99"/>
    <w:semiHidden/>
    <w:unhideWhenUsed/>
    <w:rsid w:val="00684FC7"/>
    <w:rPr>
      <w:color w:val="954F72" w:themeColor="followedHyperlink"/>
      <w:u w:val="single"/>
    </w:rPr>
  </w:style>
  <w:style w:type="paragraph" w:styleId="Footer">
    <w:name w:val="footer"/>
    <w:basedOn w:val="Normal"/>
    <w:link w:val="FooterChar"/>
    <w:uiPriority w:val="99"/>
    <w:unhideWhenUsed/>
    <w:rsid w:val="00B726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26E8"/>
  </w:style>
  <w:style w:type="character" w:styleId="PageNumber">
    <w:name w:val="page number"/>
    <w:basedOn w:val="DefaultParagraphFont"/>
    <w:uiPriority w:val="99"/>
    <w:semiHidden/>
    <w:unhideWhenUsed/>
    <w:rsid w:val="00B726E8"/>
  </w:style>
  <w:style w:type="character" w:styleId="CommentReference">
    <w:name w:val="annotation reference"/>
    <w:basedOn w:val="DefaultParagraphFont"/>
    <w:uiPriority w:val="99"/>
    <w:semiHidden/>
    <w:unhideWhenUsed/>
    <w:rsid w:val="004542DA"/>
    <w:rPr>
      <w:sz w:val="16"/>
      <w:szCs w:val="16"/>
    </w:rPr>
  </w:style>
  <w:style w:type="paragraph" w:styleId="CommentText">
    <w:name w:val="annotation text"/>
    <w:basedOn w:val="Normal"/>
    <w:link w:val="CommentTextChar"/>
    <w:uiPriority w:val="99"/>
    <w:semiHidden/>
    <w:unhideWhenUsed/>
    <w:rsid w:val="004542DA"/>
    <w:pPr>
      <w:spacing w:line="240" w:lineRule="auto"/>
    </w:pPr>
    <w:rPr>
      <w:sz w:val="20"/>
      <w:szCs w:val="20"/>
    </w:rPr>
  </w:style>
  <w:style w:type="character" w:customStyle="1" w:styleId="CommentTextChar">
    <w:name w:val="Comment Text Char"/>
    <w:basedOn w:val="DefaultParagraphFont"/>
    <w:link w:val="CommentText"/>
    <w:uiPriority w:val="99"/>
    <w:semiHidden/>
    <w:rsid w:val="004542DA"/>
    <w:rPr>
      <w:sz w:val="20"/>
      <w:szCs w:val="20"/>
    </w:rPr>
  </w:style>
  <w:style w:type="paragraph" w:styleId="CommentSubject">
    <w:name w:val="annotation subject"/>
    <w:basedOn w:val="CommentText"/>
    <w:next w:val="CommentText"/>
    <w:link w:val="CommentSubjectChar"/>
    <w:uiPriority w:val="99"/>
    <w:semiHidden/>
    <w:unhideWhenUsed/>
    <w:rsid w:val="004542DA"/>
    <w:rPr>
      <w:b/>
      <w:bCs/>
    </w:rPr>
  </w:style>
  <w:style w:type="character" w:customStyle="1" w:styleId="CommentSubjectChar">
    <w:name w:val="Comment Subject Char"/>
    <w:basedOn w:val="CommentTextChar"/>
    <w:link w:val="CommentSubject"/>
    <w:uiPriority w:val="99"/>
    <w:semiHidden/>
    <w:rsid w:val="004542DA"/>
    <w:rPr>
      <w:b/>
      <w:bCs/>
      <w:sz w:val="20"/>
      <w:szCs w:val="20"/>
    </w:rPr>
  </w:style>
  <w:style w:type="character" w:styleId="Strong">
    <w:name w:val="Strong"/>
    <w:basedOn w:val="DefaultParagraphFont"/>
    <w:uiPriority w:val="22"/>
    <w:qFormat/>
    <w:rsid w:val="00317A8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365036">
      <w:bodyDiv w:val="1"/>
      <w:marLeft w:val="0"/>
      <w:marRight w:val="0"/>
      <w:marTop w:val="0"/>
      <w:marBottom w:val="0"/>
      <w:divBdr>
        <w:top w:val="none" w:sz="0" w:space="0" w:color="auto"/>
        <w:left w:val="none" w:sz="0" w:space="0" w:color="auto"/>
        <w:bottom w:val="none" w:sz="0" w:space="0" w:color="auto"/>
        <w:right w:val="none" w:sz="0" w:space="0" w:color="auto"/>
      </w:divBdr>
    </w:div>
    <w:div w:id="1262108222">
      <w:bodyDiv w:val="1"/>
      <w:marLeft w:val="0"/>
      <w:marRight w:val="0"/>
      <w:marTop w:val="0"/>
      <w:marBottom w:val="0"/>
      <w:divBdr>
        <w:top w:val="none" w:sz="0" w:space="0" w:color="auto"/>
        <w:left w:val="none" w:sz="0" w:space="0" w:color="auto"/>
        <w:bottom w:val="none" w:sz="0" w:space="0" w:color="auto"/>
        <w:right w:val="none" w:sz="0" w:space="0" w:color="auto"/>
      </w:divBdr>
    </w:div>
    <w:div w:id="1701276693">
      <w:bodyDiv w:val="1"/>
      <w:marLeft w:val="0"/>
      <w:marRight w:val="0"/>
      <w:marTop w:val="0"/>
      <w:marBottom w:val="0"/>
      <w:divBdr>
        <w:top w:val="none" w:sz="0" w:space="0" w:color="auto"/>
        <w:left w:val="none" w:sz="0" w:space="0" w:color="auto"/>
        <w:bottom w:val="none" w:sz="0" w:space="0" w:color="auto"/>
        <w:right w:val="none" w:sz="0" w:space="0" w:color="auto"/>
      </w:divBdr>
      <w:divsChild>
        <w:div w:id="1965457055">
          <w:marLeft w:val="0"/>
          <w:marRight w:val="0"/>
          <w:marTop w:val="0"/>
          <w:marBottom w:val="0"/>
          <w:divBdr>
            <w:top w:val="none" w:sz="0" w:space="0" w:color="auto"/>
            <w:left w:val="none" w:sz="0" w:space="0" w:color="auto"/>
            <w:bottom w:val="none" w:sz="0" w:space="0" w:color="auto"/>
            <w:right w:val="none" w:sz="0" w:space="0" w:color="auto"/>
          </w:divBdr>
          <w:divsChild>
            <w:div w:id="9794194">
              <w:marLeft w:val="0"/>
              <w:marRight w:val="0"/>
              <w:marTop w:val="1200"/>
              <w:marBottom w:val="300"/>
              <w:divBdr>
                <w:top w:val="none" w:sz="0" w:space="0" w:color="auto"/>
                <w:left w:val="none" w:sz="0" w:space="0" w:color="auto"/>
                <w:bottom w:val="none" w:sz="0" w:space="0" w:color="auto"/>
                <w:right w:val="none" w:sz="0" w:space="0" w:color="auto"/>
              </w:divBdr>
              <w:divsChild>
                <w:div w:id="2417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11485">
          <w:marLeft w:val="0"/>
          <w:marRight w:val="0"/>
          <w:marTop w:val="0"/>
          <w:marBottom w:val="0"/>
          <w:divBdr>
            <w:top w:val="none" w:sz="0" w:space="0" w:color="auto"/>
            <w:left w:val="none" w:sz="0" w:space="0" w:color="auto"/>
            <w:bottom w:val="none" w:sz="0" w:space="0" w:color="auto"/>
            <w:right w:val="none" w:sz="0" w:space="0" w:color="auto"/>
          </w:divBdr>
          <w:divsChild>
            <w:div w:id="1450390151">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search-career-nwc.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1006</Words>
  <Characters>5738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Khatri, Rose</dc:creator>
  <cp:keywords/>
  <dc:description/>
  <cp:lastModifiedBy>Zak Bennett</cp:lastModifiedBy>
  <cp:revision>4</cp:revision>
  <dcterms:created xsi:type="dcterms:W3CDTF">2023-09-07T14:41:00Z</dcterms:created>
  <dcterms:modified xsi:type="dcterms:W3CDTF">2023-11-21T11:21:00Z</dcterms:modified>
</cp:coreProperties>
</file>