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E83FE" w14:textId="662245E8" w:rsidR="00920BB8" w:rsidRPr="00333FF7" w:rsidRDefault="0018086E" w:rsidP="00333FF7">
      <w:pPr>
        <w:pStyle w:val="Heading1"/>
        <w:rPr>
          <w:rFonts w:ascii="Arial" w:hAnsi="Arial" w:cs="Arial"/>
          <w:color w:val="auto"/>
        </w:rPr>
      </w:pPr>
      <w:r w:rsidRPr="0091373D">
        <w:rPr>
          <w:rFonts w:ascii="Arial" w:hAnsi="Arial" w:cs="Arial"/>
          <w:b/>
          <w:bCs/>
          <w:color w:val="auto"/>
        </w:rPr>
        <w:t>Research-Informed Teaching case study:</w:t>
      </w:r>
      <w:r>
        <w:rPr>
          <w:rFonts w:ascii="Arial" w:hAnsi="Arial" w:cs="Arial"/>
          <w:color w:val="auto"/>
        </w:rPr>
        <w:br/>
      </w:r>
      <w:r w:rsidR="00160249" w:rsidRPr="008176CB">
        <w:rPr>
          <w:rFonts w:ascii="Arial" w:hAnsi="Arial" w:cs="Arial"/>
          <w:b/>
          <w:bCs/>
          <w:iCs/>
          <w:color w:val="auto"/>
        </w:rPr>
        <w:t xml:space="preserve">Developing </w:t>
      </w:r>
      <w:r w:rsidR="00AB0C43" w:rsidRPr="008176CB">
        <w:rPr>
          <w:rFonts w:ascii="Arial" w:hAnsi="Arial" w:cs="Arial"/>
          <w:b/>
          <w:bCs/>
          <w:iCs/>
          <w:color w:val="auto"/>
        </w:rPr>
        <w:t>teamwork</w:t>
      </w:r>
      <w:r w:rsidR="00160249" w:rsidRPr="008176CB">
        <w:rPr>
          <w:rFonts w:ascii="Arial" w:hAnsi="Arial" w:cs="Arial"/>
          <w:b/>
          <w:bCs/>
          <w:iCs/>
          <w:color w:val="auto"/>
        </w:rPr>
        <w:t xml:space="preserve"> and</w:t>
      </w:r>
      <w:r w:rsidR="00AB0C43" w:rsidRPr="008176CB">
        <w:rPr>
          <w:rFonts w:ascii="Arial" w:hAnsi="Arial" w:cs="Arial"/>
          <w:b/>
          <w:bCs/>
          <w:iCs/>
          <w:color w:val="auto"/>
        </w:rPr>
        <w:t xml:space="preserve"> </w:t>
      </w:r>
      <w:r w:rsidR="00160249" w:rsidRPr="008176CB">
        <w:rPr>
          <w:rFonts w:ascii="Arial" w:hAnsi="Arial" w:cs="Arial"/>
          <w:b/>
          <w:bCs/>
          <w:iCs/>
          <w:color w:val="auto"/>
        </w:rPr>
        <w:t xml:space="preserve">communication </w:t>
      </w:r>
      <w:r w:rsidR="00AB0C43" w:rsidRPr="008176CB">
        <w:rPr>
          <w:rFonts w:ascii="Arial" w:hAnsi="Arial" w:cs="Arial"/>
          <w:b/>
          <w:bCs/>
          <w:iCs/>
          <w:color w:val="auto"/>
        </w:rPr>
        <w:t>competence</w:t>
      </w:r>
      <w:r w:rsidR="00160249" w:rsidRPr="008176CB">
        <w:rPr>
          <w:rFonts w:ascii="Arial" w:hAnsi="Arial" w:cs="Arial"/>
          <w:b/>
          <w:bCs/>
          <w:iCs/>
          <w:color w:val="auto"/>
        </w:rPr>
        <w:t xml:space="preserve"> -</w:t>
      </w:r>
      <w:r w:rsidR="00AB0C43" w:rsidRPr="008176CB">
        <w:rPr>
          <w:rFonts w:ascii="Arial" w:hAnsi="Arial" w:cs="Arial"/>
          <w:b/>
          <w:bCs/>
          <w:iCs/>
          <w:color w:val="auto"/>
        </w:rPr>
        <w:t xml:space="preserve"> </w:t>
      </w:r>
      <w:r w:rsidR="004C5BF2" w:rsidRPr="008176CB">
        <w:rPr>
          <w:rFonts w:ascii="Arial" w:hAnsi="Arial" w:cs="Arial"/>
          <w:b/>
          <w:bCs/>
          <w:iCs/>
          <w:color w:val="auto"/>
        </w:rPr>
        <w:br/>
      </w:r>
      <w:r w:rsidR="00AB0C43" w:rsidRPr="008176CB">
        <w:rPr>
          <w:rFonts w:ascii="Arial" w:hAnsi="Arial" w:cs="Arial"/>
          <w:b/>
          <w:bCs/>
          <w:iCs/>
          <w:color w:val="auto"/>
        </w:rPr>
        <w:t>two of the most important management competencies employers worldwide</w:t>
      </w:r>
      <w:r w:rsidR="00AB0C43" w:rsidRPr="008176CB">
        <w:rPr>
          <w:rFonts w:ascii="Arial" w:hAnsi="Arial" w:cs="Arial"/>
          <w:iCs/>
          <w:color w:val="auto"/>
        </w:rPr>
        <w:t xml:space="preserve"> </w:t>
      </w:r>
      <w:r w:rsidR="00E15C06" w:rsidRPr="008176CB">
        <w:rPr>
          <w:rFonts w:ascii="Arial" w:hAnsi="Arial" w:cs="Arial"/>
          <w:b/>
          <w:bCs/>
          <w:iCs/>
          <w:color w:val="auto"/>
        </w:rPr>
        <w:t>seek</w:t>
      </w:r>
      <w:r w:rsidR="00333FF7">
        <w:rPr>
          <w:rFonts w:ascii="Arial" w:hAnsi="Arial" w:cs="Arial"/>
          <w:b/>
          <w:bCs/>
          <w:iCs/>
          <w:color w:val="auto"/>
        </w:rPr>
        <w:br/>
      </w:r>
    </w:p>
    <w:p w14:paraId="0A44B04D" w14:textId="3A70C5B0" w:rsidR="00D4737B" w:rsidRPr="008176CB" w:rsidRDefault="00AC245E" w:rsidP="008176CB">
      <w:r w:rsidRPr="008176CB">
        <w:t>Liverpool Business School: Dr Phil Kelly</w:t>
      </w:r>
      <w:r w:rsidR="00094AA3" w:rsidRPr="008176CB">
        <w:t xml:space="preserve">, Dr Chin </w:t>
      </w:r>
      <w:proofErr w:type="gramStart"/>
      <w:r w:rsidR="00094AA3" w:rsidRPr="008176CB">
        <w:t>Ong</w:t>
      </w:r>
      <w:proofErr w:type="gramEnd"/>
      <w:r w:rsidR="00094AA3" w:rsidRPr="008176CB">
        <w:t xml:space="preserve"> and Dr </w:t>
      </w:r>
      <w:proofErr w:type="spellStart"/>
      <w:r w:rsidR="00094AA3" w:rsidRPr="008176CB">
        <w:t>Moustafa</w:t>
      </w:r>
      <w:proofErr w:type="spellEnd"/>
      <w:r w:rsidR="00094AA3" w:rsidRPr="008176CB">
        <w:t xml:space="preserve"> Haj Youssef</w:t>
      </w:r>
    </w:p>
    <w:p w14:paraId="529DBCCB" w14:textId="77777777" w:rsidR="003407A2" w:rsidRDefault="003407A2" w:rsidP="00E769BF">
      <w:pPr>
        <w:pStyle w:val="Default"/>
        <w:spacing w:line="276" w:lineRule="auto"/>
      </w:pPr>
    </w:p>
    <w:p w14:paraId="3C774AA6" w14:textId="38A79EA1" w:rsidR="003407A2" w:rsidRPr="003407A2" w:rsidRDefault="003407A2" w:rsidP="00E769BF">
      <w:pPr>
        <w:spacing w:after="0"/>
        <w:rPr>
          <w:rFonts w:ascii="Arial" w:hAnsi="Arial" w:cs="Arial"/>
          <w:b/>
          <w:bCs/>
          <w:iCs/>
        </w:rPr>
      </w:pPr>
      <w:r w:rsidRPr="003407A2">
        <w:rPr>
          <w:rFonts w:ascii="Arial" w:hAnsi="Arial" w:cs="Arial"/>
          <w:b/>
          <w:bCs/>
          <w:iCs/>
        </w:rPr>
        <w:t>General Context</w:t>
      </w:r>
      <w:r w:rsidR="007D594F">
        <w:rPr>
          <w:rFonts w:ascii="Arial" w:hAnsi="Arial" w:cs="Arial"/>
          <w:b/>
          <w:bCs/>
          <w:iCs/>
        </w:rPr>
        <w:t xml:space="preserve"> </w:t>
      </w:r>
    </w:p>
    <w:p w14:paraId="2FFFC431" w14:textId="77777777" w:rsidR="00813BAB" w:rsidRDefault="00813BAB" w:rsidP="00E769BF">
      <w:pPr>
        <w:spacing w:after="0"/>
        <w:rPr>
          <w:rFonts w:ascii="Arial" w:hAnsi="Arial" w:cs="Arial"/>
          <w:iCs/>
        </w:rPr>
      </w:pPr>
    </w:p>
    <w:p w14:paraId="7F2F1BA4" w14:textId="135CCA08" w:rsidR="007D4214" w:rsidRDefault="00270CE8" w:rsidP="00E769BF">
      <w:pPr>
        <w:spacing w:after="0"/>
        <w:rPr>
          <w:rFonts w:ascii="Arial" w:hAnsi="Arial" w:cs="Arial"/>
          <w:iCs/>
        </w:rPr>
      </w:pPr>
      <w:r>
        <w:rPr>
          <w:rFonts w:ascii="Arial" w:hAnsi="Arial" w:cs="Arial"/>
          <w:iCs/>
        </w:rPr>
        <w:t>T</w:t>
      </w:r>
      <w:r w:rsidR="00B235B7">
        <w:rPr>
          <w:rFonts w:ascii="Arial" w:hAnsi="Arial" w:cs="Arial"/>
          <w:iCs/>
        </w:rPr>
        <w:t>eamwork</w:t>
      </w:r>
      <w:r w:rsidR="00DB2253">
        <w:rPr>
          <w:rFonts w:ascii="Arial" w:hAnsi="Arial" w:cs="Arial"/>
          <w:iCs/>
        </w:rPr>
        <w:t xml:space="preserve"> </w:t>
      </w:r>
      <w:r>
        <w:rPr>
          <w:rFonts w:ascii="Arial" w:hAnsi="Arial" w:cs="Arial"/>
          <w:iCs/>
        </w:rPr>
        <w:t xml:space="preserve">(working with others to achieve a goal) </w:t>
      </w:r>
      <w:r w:rsidR="00DB2253">
        <w:rPr>
          <w:rFonts w:ascii="Arial" w:hAnsi="Arial" w:cs="Arial"/>
          <w:iCs/>
        </w:rPr>
        <w:t>and communication competence</w:t>
      </w:r>
      <w:r w:rsidR="00D429CF">
        <w:rPr>
          <w:rFonts w:ascii="Arial" w:hAnsi="Arial" w:cs="Arial"/>
          <w:iCs/>
        </w:rPr>
        <w:t xml:space="preserve">, often in the context of intercultural </w:t>
      </w:r>
      <w:r w:rsidR="008D7165">
        <w:rPr>
          <w:rFonts w:ascii="Arial" w:hAnsi="Arial" w:cs="Arial"/>
          <w:iCs/>
        </w:rPr>
        <w:t>workplaces, are</w:t>
      </w:r>
      <w:r w:rsidR="00DB2253">
        <w:rPr>
          <w:rFonts w:ascii="Arial" w:hAnsi="Arial" w:cs="Arial"/>
          <w:iCs/>
        </w:rPr>
        <w:t xml:space="preserve"> two of the </w:t>
      </w:r>
      <w:r>
        <w:rPr>
          <w:rFonts w:ascii="Arial" w:hAnsi="Arial" w:cs="Arial"/>
          <w:iCs/>
        </w:rPr>
        <w:t>most important</w:t>
      </w:r>
      <w:r w:rsidR="00DB2253">
        <w:rPr>
          <w:rFonts w:ascii="Arial" w:hAnsi="Arial" w:cs="Arial"/>
          <w:iCs/>
        </w:rPr>
        <w:t xml:space="preserve"> competences demanded by employers worldwide</w:t>
      </w:r>
      <w:r w:rsidR="008D7165">
        <w:rPr>
          <w:rFonts w:ascii="Arial" w:hAnsi="Arial" w:cs="Arial"/>
          <w:iCs/>
        </w:rPr>
        <w:t xml:space="preserve"> (</w:t>
      </w:r>
      <w:r w:rsidR="008D7165" w:rsidRPr="007A77DC">
        <w:rPr>
          <w:rFonts w:ascii="Arial" w:hAnsi="Arial" w:cs="Arial"/>
          <w:i/>
        </w:rPr>
        <w:t>see</w:t>
      </w:r>
      <w:r w:rsidR="008D7165">
        <w:rPr>
          <w:rFonts w:ascii="Arial" w:hAnsi="Arial" w:cs="Arial"/>
          <w:iCs/>
        </w:rPr>
        <w:t xml:space="preserve"> for example </w:t>
      </w:r>
      <w:r w:rsidR="00811043">
        <w:rPr>
          <w:rFonts w:ascii="Arial" w:hAnsi="Arial" w:cs="Arial"/>
          <w:iCs/>
        </w:rPr>
        <w:t>“</w:t>
      </w:r>
      <w:r w:rsidR="008D7165">
        <w:rPr>
          <w:rFonts w:ascii="Arial" w:hAnsi="Arial" w:cs="Arial"/>
          <w:iCs/>
        </w:rPr>
        <w:t>the</w:t>
      </w:r>
      <w:r w:rsidR="00811043">
        <w:rPr>
          <w:rFonts w:ascii="Arial" w:hAnsi="Arial" w:cs="Arial"/>
          <w:iCs/>
        </w:rPr>
        <w:t xml:space="preserve"> KSAs</w:t>
      </w:r>
      <w:r w:rsidR="00CF60FC">
        <w:rPr>
          <w:rFonts w:ascii="Arial" w:hAnsi="Arial" w:cs="Arial"/>
          <w:iCs/>
        </w:rPr>
        <w:t xml:space="preserve"> </w:t>
      </w:r>
      <w:r w:rsidR="008D7165" w:rsidRPr="008D7165">
        <w:rPr>
          <w:rFonts w:ascii="Arial" w:hAnsi="Arial" w:cs="Arial"/>
          <w:iCs/>
        </w:rPr>
        <w:t>Companies Expect from Business School Graduates: Corporate Recruiters Survey 2018</w:t>
      </w:r>
      <w:r w:rsidR="00811043">
        <w:rPr>
          <w:rFonts w:ascii="Arial" w:hAnsi="Arial" w:cs="Arial"/>
          <w:iCs/>
        </w:rPr>
        <w:t>”</w:t>
      </w:r>
      <w:r w:rsidR="00811043">
        <w:rPr>
          <w:rStyle w:val="FootnoteReference"/>
          <w:rFonts w:ascii="Arial" w:hAnsi="Arial" w:cs="Arial"/>
          <w:iCs/>
        </w:rPr>
        <w:footnoteReference w:id="1"/>
      </w:r>
      <w:r w:rsidR="008D7165">
        <w:rPr>
          <w:rFonts w:ascii="Arial" w:hAnsi="Arial" w:cs="Arial"/>
          <w:iCs/>
        </w:rPr>
        <w:t xml:space="preserve"> – Graduate Management Admission Council</w:t>
      </w:r>
      <w:r w:rsidR="00CD4856">
        <w:rPr>
          <w:rFonts w:ascii="Arial" w:hAnsi="Arial" w:cs="Arial"/>
          <w:iCs/>
        </w:rPr>
        <w:t>)</w:t>
      </w:r>
      <w:r w:rsidR="00232D00">
        <w:rPr>
          <w:rFonts w:ascii="Arial" w:hAnsi="Arial" w:cs="Arial"/>
          <w:iCs/>
        </w:rPr>
        <w:t xml:space="preserve">. </w:t>
      </w:r>
      <w:r w:rsidR="006C490B">
        <w:rPr>
          <w:rFonts w:ascii="Arial" w:hAnsi="Arial" w:cs="Arial"/>
          <w:iCs/>
        </w:rPr>
        <w:t>Within this context, educators</w:t>
      </w:r>
      <w:r w:rsidR="007D4214" w:rsidRPr="007D4214">
        <w:rPr>
          <w:rFonts w:ascii="Arial" w:hAnsi="Arial" w:cs="Arial"/>
          <w:iCs/>
        </w:rPr>
        <w:t xml:space="preserve"> must </w:t>
      </w:r>
      <w:r w:rsidR="00170EB2">
        <w:rPr>
          <w:rFonts w:ascii="Arial" w:hAnsi="Arial" w:cs="Arial"/>
          <w:iCs/>
        </w:rPr>
        <w:t xml:space="preserve">promote diversity, </w:t>
      </w:r>
      <w:r w:rsidR="007D4214" w:rsidRPr="007D4214">
        <w:rPr>
          <w:rFonts w:ascii="Arial" w:hAnsi="Arial" w:cs="Arial"/>
          <w:iCs/>
        </w:rPr>
        <w:t xml:space="preserve">design a fair assessment, develop the student’s requisite knowledge and </w:t>
      </w:r>
      <w:r w:rsidR="00D1306F" w:rsidRPr="007D4214">
        <w:rPr>
          <w:rFonts w:ascii="Arial" w:hAnsi="Arial" w:cs="Arial"/>
          <w:iCs/>
        </w:rPr>
        <w:t>skills,</w:t>
      </w:r>
      <w:r w:rsidR="007D4214" w:rsidRPr="007D4214">
        <w:rPr>
          <w:rFonts w:ascii="Arial" w:hAnsi="Arial" w:cs="Arial"/>
          <w:iCs/>
        </w:rPr>
        <w:t xml:space="preserve"> and make judgements about </w:t>
      </w:r>
      <w:r w:rsidR="005D4AFA">
        <w:rPr>
          <w:rFonts w:ascii="Arial" w:hAnsi="Arial" w:cs="Arial"/>
          <w:iCs/>
        </w:rPr>
        <w:t>a</w:t>
      </w:r>
      <w:r w:rsidR="007D4214" w:rsidRPr="007D4214">
        <w:rPr>
          <w:rFonts w:ascii="Arial" w:hAnsi="Arial" w:cs="Arial"/>
          <w:iCs/>
        </w:rPr>
        <w:t xml:space="preserve"> group’s work. However, these are </w:t>
      </w:r>
      <w:r w:rsidR="00D1306F">
        <w:rPr>
          <w:rFonts w:ascii="Arial" w:hAnsi="Arial" w:cs="Arial"/>
          <w:iCs/>
        </w:rPr>
        <w:t>complex</w:t>
      </w:r>
      <w:r w:rsidR="007D4214" w:rsidRPr="007D4214">
        <w:rPr>
          <w:rFonts w:ascii="Arial" w:hAnsi="Arial" w:cs="Arial"/>
          <w:iCs/>
        </w:rPr>
        <w:t xml:space="preserve"> tasks</w:t>
      </w:r>
      <w:r w:rsidR="00413964">
        <w:rPr>
          <w:rFonts w:ascii="Arial" w:hAnsi="Arial" w:cs="Arial"/>
          <w:iCs/>
        </w:rPr>
        <w:t xml:space="preserve">. </w:t>
      </w:r>
      <w:r w:rsidR="000848A2">
        <w:rPr>
          <w:rFonts w:ascii="Arial" w:hAnsi="Arial" w:cs="Arial"/>
          <w:iCs/>
        </w:rPr>
        <w:t xml:space="preserve">Longitudinal </w:t>
      </w:r>
      <w:r w:rsidR="005934A8">
        <w:rPr>
          <w:rFonts w:ascii="Arial" w:hAnsi="Arial" w:cs="Arial"/>
          <w:iCs/>
        </w:rPr>
        <w:t>r</w:t>
      </w:r>
      <w:r w:rsidR="00532B44" w:rsidRPr="00532B44">
        <w:rPr>
          <w:rFonts w:ascii="Arial" w:hAnsi="Arial" w:cs="Arial"/>
          <w:iCs/>
        </w:rPr>
        <w:t>esearch</w:t>
      </w:r>
      <w:r w:rsidR="00905BB0">
        <w:rPr>
          <w:rFonts w:ascii="Arial" w:hAnsi="Arial" w:cs="Arial"/>
          <w:iCs/>
        </w:rPr>
        <w:t xml:space="preserve"> between 2008 and 2019</w:t>
      </w:r>
      <w:r w:rsidR="00532B44" w:rsidRPr="00532B44">
        <w:rPr>
          <w:rFonts w:ascii="Arial" w:hAnsi="Arial" w:cs="Arial"/>
          <w:iCs/>
        </w:rPr>
        <w:t xml:space="preserve"> in the Liverpool Business School</w:t>
      </w:r>
      <w:r w:rsidR="009C2702">
        <w:rPr>
          <w:rFonts w:ascii="Arial" w:hAnsi="Arial" w:cs="Arial"/>
          <w:iCs/>
        </w:rPr>
        <w:t xml:space="preserve"> (LBS)</w:t>
      </w:r>
      <w:r w:rsidR="005934A8">
        <w:rPr>
          <w:rFonts w:ascii="Arial" w:hAnsi="Arial" w:cs="Arial"/>
          <w:iCs/>
        </w:rPr>
        <w:t>,</w:t>
      </w:r>
      <w:r w:rsidR="00532B44" w:rsidRPr="00532B44">
        <w:rPr>
          <w:rFonts w:ascii="Arial" w:hAnsi="Arial" w:cs="Arial"/>
          <w:iCs/>
        </w:rPr>
        <w:t xml:space="preserve"> has been applied to develop teaching technology and pedagogy to engage students, develop and assess group work presentations</w:t>
      </w:r>
      <w:r w:rsidR="00871A45">
        <w:rPr>
          <w:rFonts w:ascii="Arial" w:hAnsi="Arial" w:cs="Arial"/>
          <w:iCs/>
        </w:rPr>
        <w:t xml:space="preserve"> – in the context of the international and diverse classroom</w:t>
      </w:r>
      <w:r w:rsidR="00413964">
        <w:rPr>
          <w:rFonts w:ascii="Arial" w:hAnsi="Arial" w:cs="Arial"/>
          <w:iCs/>
        </w:rPr>
        <w:t>.</w:t>
      </w:r>
    </w:p>
    <w:p w14:paraId="52DF0C5E" w14:textId="77777777" w:rsidR="007D4214" w:rsidRDefault="007D4214" w:rsidP="00E769BF">
      <w:pPr>
        <w:spacing w:after="0"/>
        <w:rPr>
          <w:rFonts w:ascii="Arial" w:hAnsi="Arial" w:cs="Arial"/>
          <w:iCs/>
        </w:rPr>
      </w:pPr>
    </w:p>
    <w:p w14:paraId="3B755C67" w14:textId="0C39D3A8" w:rsidR="007F673C" w:rsidRPr="003C3638" w:rsidRDefault="00F4623F" w:rsidP="00E769BF">
      <w:pPr>
        <w:spacing w:after="0"/>
        <w:rPr>
          <w:rFonts w:ascii="Arial" w:hAnsi="Arial" w:cs="Arial"/>
          <w:b/>
          <w:bCs/>
          <w:iCs/>
        </w:rPr>
      </w:pPr>
      <w:r w:rsidRPr="003C3638">
        <w:rPr>
          <w:rFonts w:ascii="Arial" w:hAnsi="Arial" w:cs="Arial"/>
          <w:b/>
          <w:bCs/>
          <w:iCs/>
        </w:rPr>
        <w:t>Specific project work</w:t>
      </w:r>
      <w:r w:rsidR="007D594F">
        <w:rPr>
          <w:rFonts w:ascii="Arial" w:hAnsi="Arial" w:cs="Arial"/>
          <w:b/>
          <w:bCs/>
          <w:iCs/>
        </w:rPr>
        <w:t xml:space="preserve"> </w:t>
      </w:r>
    </w:p>
    <w:p w14:paraId="2E07301E" w14:textId="77777777" w:rsidR="00813BAB" w:rsidRDefault="00813BAB" w:rsidP="00E769BF">
      <w:pPr>
        <w:spacing w:after="0"/>
        <w:rPr>
          <w:rFonts w:ascii="Arial" w:hAnsi="Arial" w:cs="Arial"/>
          <w:iCs/>
        </w:rPr>
      </w:pPr>
    </w:p>
    <w:p w14:paraId="66C38278" w14:textId="77777777" w:rsidR="00D95B1C" w:rsidRDefault="00304C12" w:rsidP="00E769BF">
      <w:pPr>
        <w:spacing w:after="0"/>
        <w:rPr>
          <w:rFonts w:ascii="Arial" w:hAnsi="Arial" w:cs="Arial"/>
          <w:iCs/>
        </w:rPr>
      </w:pPr>
      <w:r>
        <w:rPr>
          <w:rFonts w:ascii="Arial" w:hAnsi="Arial" w:cs="Arial"/>
          <w:iCs/>
        </w:rPr>
        <w:t xml:space="preserve">Research undertaken by the </w:t>
      </w:r>
      <w:r w:rsidR="009C2702">
        <w:rPr>
          <w:rFonts w:ascii="Arial" w:hAnsi="Arial" w:cs="Arial"/>
          <w:iCs/>
        </w:rPr>
        <w:t>LBS</w:t>
      </w:r>
      <w:r>
        <w:rPr>
          <w:rFonts w:ascii="Arial" w:hAnsi="Arial" w:cs="Arial"/>
          <w:iCs/>
        </w:rPr>
        <w:t xml:space="preserve"> postgraduate team </w:t>
      </w:r>
      <w:r w:rsidR="00425819">
        <w:rPr>
          <w:rFonts w:ascii="Arial" w:hAnsi="Arial" w:cs="Arial"/>
          <w:iCs/>
        </w:rPr>
        <w:t xml:space="preserve">(led by </w:t>
      </w:r>
      <w:r w:rsidR="00425819" w:rsidRPr="00425819">
        <w:rPr>
          <w:rFonts w:ascii="Arial" w:hAnsi="Arial" w:cs="Arial"/>
          <w:iCs/>
        </w:rPr>
        <w:t>Dr Phil Kelly – Reader in Management</w:t>
      </w:r>
      <w:r w:rsidR="00707D2A">
        <w:rPr>
          <w:rFonts w:ascii="Arial" w:hAnsi="Arial" w:cs="Arial"/>
          <w:iCs/>
        </w:rPr>
        <w:t>,</w:t>
      </w:r>
      <w:r w:rsidR="00094AA3" w:rsidRPr="00094AA3">
        <w:t xml:space="preserve"> </w:t>
      </w:r>
      <w:r w:rsidR="00094AA3" w:rsidRPr="00094AA3">
        <w:rPr>
          <w:rFonts w:ascii="Arial" w:hAnsi="Arial" w:cs="Arial"/>
          <w:iCs/>
        </w:rPr>
        <w:t>Dr Chin Ong</w:t>
      </w:r>
      <w:r w:rsidR="00707D2A">
        <w:rPr>
          <w:rFonts w:ascii="Arial" w:hAnsi="Arial" w:cs="Arial"/>
          <w:iCs/>
        </w:rPr>
        <w:t xml:space="preserve">, </w:t>
      </w:r>
      <w:r w:rsidR="00922172">
        <w:rPr>
          <w:rFonts w:ascii="Arial" w:hAnsi="Arial" w:cs="Arial"/>
          <w:iCs/>
        </w:rPr>
        <w:t xml:space="preserve">and </w:t>
      </w:r>
      <w:r w:rsidR="00094AA3" w:rsidRPr="00094AA3">
        <w:rPr>
          <w:rFonts w:ascii="Arial" w:hAnsi="Arial" w:cs="Arial"/>
          <w:iCs/>
        </w:rPr>
        <w:t xml:space="preserve">Dr Moustafa Haj Youssef </w:t>
      </w:r>
      <w:r w:rsidR="00707D2A">
        <w:rPr>
          <w:rFonts w:ascii="Arial" w:hAnsi="Arial" w:cs="Arial"/>
          <w:iCs/>
        </w:rPr>
        <w:t xml:space="preserve">with Dr </w:t>
      </w:r>
      <w:r w:rsidR="00707D2A" w:rsidRPr="00707D2A">
        <w:rPr>
          <w:rFonts w:ascii="Arial" w:hAnsi="Arial" w:cs="Arial"/>
          <w:iCs/>
        </w:rPr>
        <w:t>Y</w:t>
      </w:r>
      <w:r w:rsidR="00707D2A">
        <w:rPr>
          <w:rFonts w:ascii="Arial" w:hAnsi="Arial" w:cs="Arial"/>
          <w:iCs/>
        </w:rPr>
        <w:t>vonne</w:t>
      </w:r>
      <w:r w:rsidR="00707D2A" w:rsidRPr="00707D2A">
        <w:rPr>
          <w:rFonts w:ascii="Arial" w:hAnsi="Arial" w:cs="Arial"/>
          <w:iCs/>
        </w:rPr>
        <w:t xml:space="preserve"> Moogan</w:t>
      </w:r>
      <w:r w:rsidR="00425819">
        <w:rPr>
          <w:rFonts w:ascii="Arial" w:hAnsi="Arial" w:cs="Arial"/>
          <w:iCs/>
        </w:rPr>
        <w:t xml:space="preserve">) </w:t>
      </w:r>
      <w:r>
        <w:rPr>
          <w:rFonts w:ascii="Arial" w:hAnsi="Arial" w:cs="Arial"/>
          <w:iCs/>
        </w:rPr>
        <w:t>into group work</w:t>
      </w:r>
      <w:r w:rsidR="003621EA">
        <w:rPr>
          <w:rFonts w:ascii="Arial" w:hAnsi="Arial" w:cs="Arial"/>
          <w:iCs/>
        </w:rPr>
        <w:t xml:space="preserve">, </w:t>
      </w:r>
      <w:r w:rsidR="005071AC">
        <w:rPr>
          <w:rFonts w:ascii="Arial" w:hAnsi="Arial" w:cs="Arial"/>
          <w:iCs/>
        </w:rPr>
        <w:t>the challenges of the international classroom</w:t>
      </w:r>
      <w:r w:rsidR="009C2702">
        <w:rPr>
          <w:rFonts w:ascii="Arial" w:hAnsi="Arial" w:cs="Arial"/>
          <w:iCs/>
        </w:rPr>
        <w:t xml:space="preserve">, </w:t>
      </w:r>
      <w:r>
        <w:rPr>
          <w:rFonts w:ascii="Arial" w:hAnsi="Arial" w:cs="Arial"/>
          <w:iCs/>
        </w:rPr>
        <w:t xml:space="preserve">and the development of </w:t>
      </w:r>
      <w:r w:rsidR="00AA3329">
        <w:rPr>
          <w:rFonts w:ascii="Arial" w:hAnsi="Arial" w:cs="Arial"/>
          <w:iCs/>
        </w:rPr>
        <w:t>communication</w:t>
      </w:r>
      <w:r>
        <w:rPr>
          <w:rFonts w:ascii="Arial" w:hAnsi="Arial" w:cs="Arial"/>
          <w:iCs/>
        </w:rPr>
        <w:t xml:space="preserve"> competence, over the past 15 years has led to significant new knowledge about international pedagogy</w:t>
      </w:r>
      <w:r w:rsidR="00AA3329">
        <w:rPr>
          <w:rFonts w:ascii="Arial" w:hAnsi="Arial" w:cs="Arial"/>
          <w:iCs/>
        </w:rPr>
        <w:t xml:space="preserve"> and </w:t>
      </w:r>
      <w:r>
        <w:rPr>
          <w:rFonts w:ascii="Arial" w:hAnsi="Arial" w:cs="Arial"/>
          <w:iCs/>
        </w:rPr>
        <w:t xml:space="preserve">competence development as well as the </w:t>
      </w:r>
      <w:r w:rsidR="00AA3329">
        <w:rPr>
          <w:rFonts w:ascii="Arial" w:hAnsi="Arial" w:cs="Arial"/>
          <w:iCs/>
        </w:rPr>
        <w:t>creation</w:t>
      </w:r>
      <w:r>
        <w:rPr>
          <w:rFonts w:ascii="Arial" w:hAnsi="Arial" w:cs="Arial"/>
          <w:iCs/>
        </w:rPr>
        <w:t xml:space="preserve"> of key tools and technologies for group formation, development, and assessment.</w:t>
      </w:r>
      <w:r w:rsidR="00D44F04">
        <w:rPr>
          <w:rFonts w:ascii="Arial" w:hAnsi="Arial" w:cs="Arial"/>
          <w:iCs/>
        </w:rPr>
        <w:t xml:space="preserve"> </w:t>
      </w:r>
      <w:r w:rsidR="00EC523A">
        <w:rPr>
          <w:rFonts w:ascii="Arial" w:hAnsi="Arial" w:cs="Arial"/>
          <w:iCs/>
        </w:rPr>
        <w:t>For example,</w:t>
      </w:r>
      <w:r w:rsidR="00D44F04">
        <w:rPr>
          <w:rFonts w:ascii="Arial" w:hAnsi="Arial" w:cs="Arial"/>
          <w:iCs/>
        </w:rPr>
        <w:t xml:space="preserve"> </w:t>
      </w:r>
      <w:r w:rsidR="00EC523A">
        <w:rPr>
          <w:rFonts w:ascii="Arial" w:hAnsi="Arial" w:cs="Arial"/>
          <w:iCs/>
        </w:rPr>
        <w:t xml:space="preserve">research focussed on </w:t>
      </w:r>
      <w:r w:rsidR="00EC523A" w:rsidRPr="00D44F04">
        <w:rPr>
          <w:rFonts w:ascii="Arial" w:hAnsi="Arial" w:cs="Arial"/>
          <w:i/>
        </w:rPr>
        <w:t>Culture Shock and Higher Education Performance: Implications for Teaching</w:t>
      </w:r>
      <w:r w:rsidR="00EC523A" w:rsidRPr="00EC523A">
        <w:rPr>
          <w:rFonts w:ascii="Arial" w:hAnsi="Arial" w:cs="Arial"/>
          <w:iCs/>
        </w:rPr>
        <w:t xml:space="preserve"> </w:t>
      </w:r>
      <w:r w:rsidR="00EC523A">
        <w:rPr>
          <w:rFonts w:ascii="Arial" w:hAnsi="Arial" w:cs="Arial"/>
          <w:iCs/>
        </w:rPr>
        <w:t xml:space="preserve">was published in </w:t>
      </w:r>
      <w:r w:rsidR="00EC523A" w:rsidRPr="00EC523A">
        <w:rPr>
          <w:rFonts w:ascii="Arial" w:hAnsi="Arial" w:cs="Arial"/>
          <w:iCs/>
        </w:rPr>
        <w:t>Higher Education Quarterly</w:t>
      </w:r>
      <w:r w:rsidR="00EC523A" w:rsidRPr="00EC523A">
        <w:t xml:space="preserve"> </w:t>
      </w:r>
      <w:r w:rsidR="002B450A">
        <w:rPr>
          <w:rFonts w:ascii="Arial" w:hAnsi="Arial" w:cs="Arial"/>
          <w:iCs/>
        </w:rPr>
        <w:t>u</w:t>
      </w:r>
      <w:r w:rsidR="00EC523A" w:rsidRPr="00EC523A">
        <w:rPr>
          <w:rFonts w:ascii="Arial" w:hAnsi="Arial" w:cs="Arial"/>
          <w:iCs/>
        </w:rPr>
        <w:t xml:space="preserve">sing data </w:t>
      </w:r>
      <w:r w:rsidR="002B450A">
        <w:rPr>
          <w:rFonts w:ascii="Arial" w:hAnsi="Arial" w:cs="Arial"/>
          <w:iCs/>
        </w:rPr>
        <w:t xml:space="preserve">collected over a ten-year period and </w:t>
      </w:r>
      <w:r w:rsidR="00EC523A" w:rsidRPr="00EC523A">
        <w:rPr>
          <w:rFonts w:ascii="Arial" w:hAnsi="Arial" w:cs="Arial"/>
          <w:iCs/>
        </w:rPr>
        <w:t>analysis of over 15,000 postgraduate assessments</w:t>
      </w:r>
      <w:r w:rsidR="00D44F04">
        <w:rPr>
          <w:rFonts w:ascii="Arial" w:hAnsi="Arial" w:cs="Arial"/>
          <w:iCs/>
        </w:rPr>
        <w:t>. Here, the research</w:t>
      </w:r>
      <w:r w:rsidR="002B450A">
        <w:rPr>
          <w:rFonts w:ascii="Arial" w:hAnsi="Arial" w:cs="Arial"/>
          <w:iCs/>
        </w:rPr>
        <w:t xml:space="preserve"> </w:t>
      </w:r>
      <w:r w:rsidR="00EC523A" w:rsidRPr="00EC523A">
        <w:rPr>
          <w:rFonts w:ascii="Arial" w:hAnsi="Arial" w:cs="Arial"/>
          <w:iCs/>
        </w:rPr>
        <w:t xml:space="preserve">found a significant performance difference between home country students </w:t>
      </w:r>
      <w:r w:rsidR="00F611D9">
        <w:rPr>
          <w:rFonts w:ascii="Arial" w:hAnsi="Arial" w:cs="Arial"/>
          <w:iCs/>
        </w:rPr>
        <w:t xml:space="preserve">(HCS) </w:t>
      </w:r>
      <w:r w:rsidR="00EC523A" w:rsidRPr="00EC523A">
        <w:rPr>
          <w:rFonts w:ascii="Arial" w:hAnsi="Arial" w:cs="Arial"/>
          <w:iCs/>
        </w:rPr>
        <w:t>and international mobile students</w:t>
      </w:r>
      <w:r w:rsidR="00F611D9">
        <w:rPr>
          <w:rFonts w:ascii="Arial" w:hAnsi="Arial" w:cs="Arial"/>
          <w:iCs/>
        </w:rPr>
        <w:t xml:space="preserve"> (IMS)</w:t>
      </w:r>
      <w:r w:rsidR="00EC523A" w:rsidRPr="00EC523A">
        <w:rPr>
          <w:rFonts w:ascii="Arial" w:hAnsi="Arial" w:cs="Arial"/>
          <w:iCs/>
        </w:rPr>
        <w:t xml:space="preserve">. Results found that </w:t>
      </w:r>
      <w:r w:rsidR="00F611D9">
        <w:rPr>
          <w:rFonts w:ascii="Arial" w:hAnsi="Arial" w:cs="Arial"/>
          <w:iCs/>
        </w:rPr>
        <w:t>HCS</w:t>
      </w:r>
      <w:r w:rsidR="00EC523A" w:rsidRPr="00EC523A">
        <w:rPr>
          <w:rFonts w:ascii="Arial" w:hAnsi="Arial" w:cs="Arial"/>
          <w:iCs/>
        </w:rPr>
        <w:t xml:space="preserve"> perform significantly better than </w:t>
      </w:r>
      <w:r w:rsidR="00F611D9">
        <w:rPr>
          <w:rFonts w:ascii="Arial" w:hAnsi="Arial" w:cs="Arial"/>
          <w:iCs/>
        </w:rPr>
        <w:t>IMS</w:t>
      </w:r>
      <w:r w:rsidR="00EC523A" w:rsidRPr="00EC523A">
        <w:rPr>
          <w:rFonts w:ascii="Arial" w:hAnsi="Arial" w:cs="Arial"/>
          <w:iCs/>
        </w:rPr>
        <w:t>, although the latter perform better in examinations than in coursework.</w:t>
      </w:r>
      <w:r w:rsidR="002B450A">
        <w:rPr>
          <w:rFonts w:ascii="Arial" w:hAnsi="Arial" w:cs="Arial"/>
          <w:iCs/>
        </w:rPr>
        <w:t xml:space="preserve"> Such insights were used to redesign their international pedagogy.</w:t>
      </w:r>
      <w:r w:rsidR="00F611D9">
        <w:rPr>
          <w:rFonts w:ascii="Arial" w:hAnsi="Arial" w:cs="Arial"/>
          <w:iCs/>
        </w:rPr>
        <w:t xml:space="preserve"> </w:t>
      </w:r>
    </w:p>
    <w:p w14:paraId="13380423" w14:textId="77777777" w:rsidR="00D95B1C" w:rsidRDefault="00D95B1C" w:rsidP="00E769BF">
      <w:pPr>
        <w:spacing w:after="0"/>
        <w:rPr>
          <w:rFonts w:ascii="Arial" w:hAnsi="Arial" w:cs="Arial"/>
          <w:iCs/>
        </w:rPr>
      </w:pPr>
    </w:p>
    <w:p w14:paraId="7080A0E5" w14:textId="77777777" w:rsidR="00D95B1C" w:rsidRDefault="00D95B1C" w:rsidP="00E769BF">
      <w:pPr>
        <w:spacing w:after="0"/>
        <w:rPr>
          <w:rFonts w:ascii="Arial" w:hAnsi="Arial" w:cs="Arial"/>
          <w:iCs/>
        </w:rPr>
      </w:pPr>
      <w:r>
        <w:rPr>
          <w:rFonts w:ascii="Arial" w:hAnsi="Arial" w:cs="Arial"/>
          <w:iCs/>
        </w:rPr>
        <w:t>T</w:t>
      </w:r>
      <w:r w:rsidR="00922172">
        <w:rPr>
          <w:rFonts w:ascii="Arial" w:hAnsi="Arial" w:cs="Arial"/>
          <w:iCs/>
        </w:rPr>
        <w:t xml:space="preserve">he </w:t>
      </w:r>
      <w:r w:rsidR="00210C72" w:rsidRPr="00210C72">
        <w:rPr>
          <w:rFonts w:ascii="Arial" w:hAnsi="Arial" w:cs="Arial"/>
          <w:iCs/>
        </w:rPr>
        <w:t>LBS postgraduate team</w:t>
      </w:r>
      <w:r w:rsidR="00E75AC6">
        <w:rPr>
          <w:rFonts w:ascii="Arial" w:hAnsi="Arial" w:cs="Arial"/>
          <w:iCs/>
        </w:rPr>
        <w:t xml:space="preserve"> used their findings to argue higher education institutions needed to do more to support their internationally mobile students. </w:t>
      </w:r>
      <w:r w:rsidR="00F611D9">
        <w:rPr>
          <w:rFonts w:ascii="Arial" w:hAnsi="Arial" w:cs="Arial"/>
          <w:iCs/>
        </w:rPr>
        <w:t>Associated</w:t>
      </w:r>
      <w:r w:rsidR="00140E79">
        <w:rPr>
          <w:rFonts w:ascii="Arial" w:hAnsi="Arial" w:cs="Arial"/>
          <w:iCs/>
        </w:rPr>
        <w:t xml:space="preserve"> technology</w:t>
      </w:r>
      <w:r w:rsidR="00F611D9">
        <w:rPr>
          <w:rFonts w:ascii="Arial" w:hAnsi="Arial" w:cs="Arial"/>
          <w:iCs/>
        </w:rPr>
        <w:t xml:space="preserve"> developed by th</w:t>
      </w:r>
      <w:r w:rsidR="00210C72">
        <w:rPr>
          <w:rFonts w:ascii="Arial" w:hAnsi="Arial" w:cs="Arial"/>
          <w:iCs/>
        </w:rPr>
        <w:t>is</w:t>
      </w:r>
      <w:r w:rsidR="00F611D9">
        <w:rPr>
          <w:rFonts w:ascii="Arial" w:hAnsi="Arial" w:cs="Arial"/>
          <w:iCs/>
        </w:rPr>
        <w:t xml:space="preserve"> team</w:t>
      </w:r>
      <w:r w:rsidR="00140E79">
        <w:rPr>
          <w:rFonts w:ascii="Arial" w:hAnsi="Arial" w:cs="Arial"/>
          <w:iCs/>
        </w:rPr>
        <w:t xml:space="preserve"> (</w:t>
      </w:r>
      <w:r w:rsidR="00140E79" w:rsidRPr="00140E79">
        <w:rPr>
          <w:rFonts w:ascii="Arial" w:hAnsi="Arial" w:cs="Arial"/>
          <w:iCs/>
        </w:rPr>
        <w:t>Multicultural Group-Work - The Group Allocation Process</w:t>
      </w:r>
      <w:r w:rsidR="00140E79">
        <w:rPr>
          <w:rFonts w:ascii="Arial" w:hAnsi="Arial" w:cs="Arial"/>
          <w:iCs/>
        </w:rPr>
        <w:t xml:space="preserve">) was </w:t>
      </w:r>
      <w:r w:rsidR="00140E79">
        <w:rPr>
          <w:rFonts w:ascii="Arial" w:hAnsi="Arial" w:cs="Arial"/>
          <w:iCs/>
        </w:rPr>
        <w:lastRenderedPageBreak/>
        <w:t>disseminated at several T&amp;L conferences</w:t>
      </w:r>
      <w:r w:rsidR="00210C72">
        <w:rPr>
          <w:rFonts w:ascii="Arial" w:hAnsi="Arial" w:cs="Arial"/>
          <w:iCs/>
        </w:rPr>
        <w:t xml:space="preserve"> (such as</w:t>
      </w:r>
      <w:r w:rsidR="00210C72" w:rsidRPr="00210C72">
        <w:t xml:space="preserve"> </w:t>
      </w:r>
      <w:r w:rsidR="00210C72" w:rsidRPr="00210C72">
        <w:rPr>
          <w:rFonts w:ascii="Arial" w:hAnsi="Arial" w:cs="Arial"/>
          <w:iCs/>
        </w:rPr>
        <w:t>the Higher Education Academy Annual Conference</w:t>
      </w:r>
      <w:r w:rsidR="00210C72">
        <w:rPr>
          <w:rFonts w:ascii="Arial" w:hAnsi="Arial" w:cs="Arial"/>
          <w:iCs/>
        </w:rPr>
        <w:t xml:space="preserve">, 2008, </w:t>
      </w:r>
      <w:r w:rsidR="00210C72" w:rsidRPr="00210C72">
        <w:rPr>
          <w:rFonts w:ascii="Arial" w:hAnsi="Arial" w:cs="Arial"/>
          <w:iCs/>
        </w:rPr>
        <w:t xml:space="preserve">The London Scholarship of Teaching and Learning </w:t>
      </w:r>
      <w:r w:rsidR="00210C72">
        <w:rPr>
          <w:rFonts w:ascii="Arial" w:hAnsi="Arial" w:cs="Arial"/>
          <w:iCs/>
        </w:rPr>
        <w:t xml:space="preserve">conference 2010 and the </w:t>
      </w:r>
      <w:r w:rsidR="00210C72" w:rsidRPr="00210C72">
        <w:rPr>
          <w:rFonts w:ascii="Arial" w:hAnsi="Arial" w:cs="Arial"/>
          <w:iCs/>
        </w:rPr>
        <w:t>LJMU Learning and Teaching Conference</w:t>
      </w:r>
      <w:r w:rsidR="00210C72">
        <w:rPr>
          <w:rFonts w:ascii="Arial" w:hAnsi="Arial" w:cs="Arial"/>
          <w:iCs/>
        </w:rPr>
        <w:t>s in 2012 and 2019)</w:t>
      </w:r>
      <w:r w:rsidR="00140E79">
        <w:rPr>
          <w:rFonts w:ascii="Arial" w:hAnsi="Arial" w:cs="Arial"/>
          <w:iCs/>
        </w:rPr>
        <w:t>. The technology presented an algorithm to automatically separate a cohort into diverse multicultural groups using a simple spreadsheet.</w:t>
      </w:r>
      <w:r w:rsidR="002B450A">
        <w:rPr>
          <w:rFonts w:ascii="Arial" w:hAnsi="Arial" w:cs="Arial"/>
          <w:iCs/>
        </w:rPr>
        <w:t xml:space="preserve"> This and other developed technologies led to the creation of a new touchscreen system to manage group formation, </w:t>
      </w:r>
      <w:r w:rsidR="00F611D9">
        <w:rPr>
          <w:rFonts w:ascii="Arial" w:hAnsi="Arial" w:cs="Arial"/>
          <w:iCs/>
        </w:rPr>
        <w:t>communication,</w:t>
      </w:r>
      <w:r w:rsidR="002B450A">
        <w:rPr>
          <w:rFonts w:ascii="Arial" w:hAnsi="Arial" w:cs="Arial"/>
          <w:iCs/>
        </w:rPr>
        <w:t xml:space="preserve"> and assessment - (</w:t>
      </w:r>
      <w:r w:rsidR="002B450A" w:rsidRPr="00922172">
        <w:rPr>
          <w:rFonts w:ascii="Arial" w:hAnsi="Arial" w:cs="Arial"/>
          <w:iCs/>
        </w:rPr>
        <w:t>see figures 1-</w:t>
      </w:r>
      <w:r w:rsidR="002B450A" w:rsidRPr="00B93D02">
        <w:rPr>
          <w:rFonts w:ascii="Arial" w:hAnsi="Arial" w:cs="Arial"/>
          <w:iCs/>
        </w:rPr>
        <w:t>4</w:t>
      </w:r>
      <w:r w:rsidR="002B450A">
        <w:rPr>
          <w:rFonts w:ascii="Arial" w:hAnsi="Arial" w:cs="Arial"/>
          <w:iCs/>
        </w:rPr>
        <w:t>).</w:t>
      </w:r>
      <w:r w:rsidR="00196196">
        <w:rPr>
          <w:rFonts w:ascii="Arial" w:hAnsi="Arial" w:cs="Arial"/>
          <w:iCs/>
        </w:rPr>
        <w:t xml:space="preserve"> </w:t>
      </w:r>
    </w:p>
    <w:p w14:paraId="2A08DD1E" w14:textId="77777777" w:rsidR="00D95B1C" w:rsidRDefault="00D95B1C" w:rsidP="00E769BF">
      <w:pPr>
        <w:spacing w:after="0"/>
        <w:rPr>
          <w:rFonts w:ascii="Arial" w:hAnsi="Arial" w:cs="Arial"/>
          <w:iCs/>
        </w:rPr>
      </w:pPr>
    </w:p>
    <w:p w14:paraId="4A705FF9" w14:textId="11A9615D" w:rsidR="00922172" w:rsidRDefault="00F611D9" w:rsidP="00E769BF">
      <w:pPr>
        <w:spacing w:after="0"/>
        <w:rPr>
          <w:rFonts w:ascii="Arial" w:hAnsi="Arial" w:cs="Arial"/>
          <w:iCs/>
        </w:rPr>
      </w:pPr>
      <w:r>
        <w:rPr>
          <w:rFonts w:ascii="Arial" w:hAnsi="Arial" w:cs="Arial"/>
          <w:iCs/>
        </w:rPr>
        <w:t>Student feedback e</w:t>
      </w:r>
      <w:r w:rsidR="00A41B7B">
        <w:rPr>
          <w:rFonts w:ascii="Arial" w:hAnsi="Arial" w:cs="Arial"/>
          <w:iCs/>
        </w:rPr>
        <w:t xml:space="preserve">vidence tells us the approach </w:t>
      </w:r>
      <w:r w:rsidR="00143105">
        <w:rPr>
          <w:rFonts w:ascii="Arial" w:hAnsi="Arial" w:cs="Arial"/>
          <w:iCs/>
        </w:rPr>
        <w:t>develop</w:t>
      </w:r>
      <w:r w:rsidR="00A41B7B">
        <w:rPr>
          <w:rFonts w:ascii="Arial" w:hAnsi="Arial" w:cs="Arial"/>
          <w:iCs/>
        </w:rPr>
        <w:t>s</w:t>
      </w:r>
      <w:r w:rsidR="00143105">
        <w:rPr>
          <w:rFonts w:ascii="Arial" w:hAnsi="Arial" w:cs="Arial"/>
          <w:iCs/>
        </w:rPr>
        <w:t xml:space="preserve">, </w:t>
      </w:r>
      <w:proofErr w:type="gramStart"/>
      <w:r w:rsidRPr="007D4214">
        <w:rPr>
          <w:rFonts w:ascii="Arial" w:hAnsi="Arial" w:cs="Arial"/>
          <w:iCs/>
        </w:rPr>
        <w:t>motivate</w:t>
      </w:r>
      <w:r>
        <w:rPr>
          <w:rFonts w:ascii="Arial" w:hAnsi="Arial" w:cs="Arial"/>
          <w:iCs/>
        </w:rPr>
        <w:t>s</w:t>
      </w:r>
      <w:proofErr w:type="gramEnd"/>
      <w:r>
        <w:rPr>
          <w:rFonts w:ascii="Arial" w:hAnsi="Arial" w:cs="Arial"/>
          <w:iCs/>
        </w:rPr>
        <w:t xml:space="preserve"> and</w:t>
      </w:r>
      <w:r w:rsidR="000052C6" w:rsidRPr="007D4214">
        <w:rPr>
          <w:rFonts w:ascii="Arial" w:hAnsi="Arial" w:cs="Arial"/>
          <w:iCs/>
        </w:rPr>
        <w:t xml:space="preserve"> engage</w:t>
      </w:r>
      <w:r w:rsidR="00A41B7B">
        <w:rPr>
          <w:rFonts w:ascii="Arial" w:hAnsi="Arial" w:cs="Arial"/>
          <w:iCs/>
        </w:rPr>
        <w:t>s</w:t>
      </w:r>
      <w:r w:rsidR="000052C6" w:rsidRPr="007D4214">
        <w:rPr>
          <w:rFonts w:ascii="Arial" w:hAnsi="Arial" w:cs="Arial"/>
          <w:iCs/>
        </w:rPr>
        <w:t xml:space="preserve"> student </w:t>
      </w:r>
      <w:r w:rsidR="00425819" w:rsidRPr="007D4214">
        <w:rPr>
          <w:rFonts w:ascii="Arial" w:hAnsi="Arial" w:cs="Arial"/>
          <w:iCs/>
        </w:rPr>
        <w:t>groups;</w:t>
      </w:r>
      <w:r w:rsidR="000052C6" w:rsidRPr="007D4214">
        <w:rPr>
          <w:rFonts w:ascii="Arial" w:hAnsi="Arial" w:cs="Arial"/>
          <w:iCs/>
        </w:rPr>
        <w:t xml:space="preserve"> it also facilitates the development of transferrable skills</w:t>
      </w:r>
      <w:r w:rsidR="00B96CFD">
        <w:rPr>
          <w:rFonts w:ascii="Arial" w:hAnsi="Arial" w:cs="Arial"/>
          <w:iCs/>
        </w:rPr>
        <w:t xml:space="preserve"> (</w:t>
      </w:r>
      <w:r w:rsidR="00922172">
        <w:rPr>
          <w:rFonts w:ascii="Arial" w:hAnsi="Arial" w:cs="Arial"/>
          <w:iCs/>
        </w:rPr>
        <w:t xml:space="preserve">Liverpool Business School Post Graduate student </w:t>
      </w:r>
      <w:r w:rsidR="00B96CFD">
        <w:rPr>
          <w:rFonts w:ascii="Arial" w:hAnsi="Arial" w:cs="Arial"/>
          <w:iCs/>
        </w:rPr>
        <w:t>Eliza Sharp (2020) stated, “</w:t>
      </w:r>
      <w:r w:rsidR="00B96CFD" w:rsidRPr="00B96CFD">
        <w:rPr>
          <w:rFonts w:ascii="Arial" w:hAnsi="Arial" w:cs="Arial"/>
          <w:iCs/>
        </w:rPr>
        <w:t>I extremely enjoyed the course. I really feel that I have really broadened my knowledge and now can’t wait to apply it within a job in the real world</w:t>
      </w:r>
      <w:r w:rsidR="00B96CFD">
        <w:rPr>
          <w:rFonts w:ascii="Arial" w:hAnsi="Arial" w:cs="Arial"/>
          <w:iCs/>
        </w:rPr>
        <w:t>”</w:t>
      </w:r>
      <w:r w:rsidR="002A0DD3">
        <w:rPr>
          <w:rFonts w:ascii="Arial" w:hAnsi="Arial" w:cs="Arial"/>
          <w:iCs/>
        </w:rPr>
        <w:t>; Module specific feedback includes comments such as “</w:t>
      </w:r>
      <w:r w:rsidR="002A0DD3" w:rsidRPr="002A0DD3">
        <w:rPr>
          <w:rFonts w:ascii="Arial" w:hAnsi="Arial" w:cs="Arial"/>
          <w:iCs/>
        </w:rPr>
        <w:t xml:space="preserve">Working in a group is </w:t>
      </w:r>
      <w:r w:rsidR="002A0DD3">
        <w:rPr>
          <w:rFonts w:ascii="Arial" w:hAnsi="Arial" w:cs="Arial"/>
          <w:iCs/>
        </w:rPr>
        <w:t xml:space="preserve">a </w:t>
      </w:r>
      <w:r w:rsidR="002A0DD3" w:rsidRPr="002A0DD3">
        <w:rPr>
          <w:rFonts w:ascii="Arial" w:hAnsi="Arial" w:cs="Arial"/>
          <w:iCs/>
        </w:rPr>
        <w:t>completely new experience to me. It was challenging but I have learnt a lot from it.</w:t>
      </w:r>
      <w:r w:rsidR="002A0DD3">
        <w:rPr>
          <w:rFonts w:ascii="Arial" w:hAnsi="Arial" w:cs="Arial"/>
          <w:iCs/>
        </w:rPr>
        <w:t>”; “</w:t>
      </w:r>
      <w:r w:rsidR="002A0DD3" w:rsidRPr="002A0DD3">
        <w:rPr>
          <w:rFonts w:ascii="Arial" w:hAnsi="Arial" w:cs="Arial"/>
          <w:iCs/>
        </w:rPr>
        <w:t>This module help</w:t>
      </w:r>
      <w:r w:rsidR="002A0DD3">
        <w:rPr>
          <w:rFonts w:ascii="Arial" w:hAnsi="Arial" w:cs="Arial"/>
          <w:iCs/>
        </w:rPr>
        <w:t>ed</w:t>
      </w:r>
      <w:r w:rsidR="002A0DD3" w:rsidRPr="002A0DD3">
        <w:rPr>
          <w:rFonts w:ascii="Arial" w:hAnsi="Arial" w:cs="Arial"/>
          <w:iCs/>
        </w:rPr>
        <w:t xml:space="preserve"> me to engage with group work, </w:t>
      </w:r>
      <w:r w:rsidR="002A0DD3">
        <w:rPr>
          <w:rFonts w:ascii="Arial" w:hAnsi="Arial" w:cs="Arial"/>
          <w:iCs/>
        </w:rPr>
        <w:t>…</w:t>
      </w:r>
      <w:r w:rsidR="002A0DD3" w:rsidRPr="002A0DD3">
        <w:rPr>
          <w:rFonts w:ascii="Arial" w:hAnsi="Arial" w:cs="Arial"/>
          <w:iCs/>
        </w:rPr>
        <w:t xml:space="preserve"> and it develop</w:t>
      </w:r>
      <w:r w:rsidR="002A0DD3">
        <w:rPr>
          <w:rFonts w:ascii="Arial" w:hAnsi="Arial" w:cs="Arial"/>
          <w:iCs/>
        </w:rPr>
        <w:t>ed</w:t>
      </w:r>
      <w:r w:rsidR="002A0DD3" w:rsidRPr="002A0DD3">
        <w:rPr>
          <w:rFonts w:ascii="Arial" w:hAnsi="Arial" w:cs="Arial"/>
          <w:iCs/>
        </w:rPr>
        <w:t xml:space="preserve"> my</w:t>
      </w:r>
      <w:r w:rsidR="002A0DD3">
        <w:rPr>
          <w:rFonts w:ascii="Arial" w:hAnsi="Arial" w:cs="Arial"/>
          <w:iCs/>
        </w:rPr>
        <w:t xml:space="preserve"> </w:t>
      </w:r>
      <w:r w:rsidR="002A0DD3" w:rsidRPr="002A0DD3">
        <w:rPr>
          <w:rFonts w:ascii="Arial" w:hAnsi="Arial" w:cs="Arial"/>
          <w:iCs/>
        </w:rPr>
        <w:t>skills enormously.</w:t>
      </w:r>
      <w:r w:rsidR="002A0DD3">
        <w:rPr>
          <w:rFonts w:ascii="Arial" w:hAnsi="Arial" w:cs="Arial"/>
          <w:iCs/>
        </w:rPr>
        <w:t>” [International student])</w:t>
      </w:r>
      <w:r w:rsidR="000052C6" w:rsidRPr="007D4214">
        <w:rPr>
          <w:rFonts w:ascii="Arial" w:hAnsi="Arial" w:cs="Arial"/>
          <w:iCs/>
        </w:rPr>
        <w:t xml:space="preserve">. </w:t>
      </w:r>
    </w:p>
    <w:p w14:paraId="063E1F45" w14:textId="6C2DE072" w:rsidR="00143105" w:rsidRDefault="00C37755" w:rsidP="00E769BF">
      <w:pPr>
        <w:spacing w:before="960" w:after="0"/>
      </w:pPr>
      <w:r>
        <w:rPr>
          <w:noProof/>
        </w:rPr>
        <w:drawing>
          <wp:inline distT="0" distB="0" distL="0" distR="0" wp14:anchorId="3EA95418" wp14:editId="4CA118ED">
            <wp:extent cx="6236970" cy="270700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6970" cy="2707005"/>
                    </a:xfrm>
                    <a:prstGeom prst="rect">
                      <a:avLst/>
                    </a:prstGeom>
                    <a:noFill/>
                  </pic:spPr>
                </pic:pic>
              </a:graphicData>
            </a:graphic>
          </wp:inline>
        </w:drawing>
      </w:r>
    </w:p>
    <w:p w14:paraId="51706D64" w14:textId="13D617C1" w:rsidR="00143105" w:rsidRDefault="00143105" w:rsidP="00E769BF">
      <w:pPr>
        <w:pStyle w:val="Caption"/>
        <w:spacing w:before="240" w:line="276" w:lineRule="auto"/>
      </w:pPr>
      <w:r>
        <w:t xml:space="preserve">Figure </w:t>
      </w:r>
      <w:r>
        <w:fldChar w:fldCharType="begin"/>
      </w:r>
      <w:r>
        <w:instrText xml:space="preserve"> SEQ Figure \* ARABIC </w:instrText>
      </w:r>
      <w:r>
        <w:fldChar w:fldCharType="separate"/>
      </w:r>
      <w:r w:rsidR="00204FD1">
        <w:rPr>
          <w:noProof/>
        </w:rPr>
        <w:t>1</w:t>
      </w:r>
      <w:r>
        <w:rPr>
          <w:noProof/>
        </w:rPr>
        <w:fldChar w:fldCharType="end"/>
      </w:r>
      <w:r>
        <w:t xml:space="preserve"> Group Formation Tool</w:t>
      </w:r>
    </w:p>
    <w:p w14:paraId="7C3EC8B2" w14:textId="77777777" w:rsidR="00D74A5A" w:rsidRPr="00D74A5A" w:rsidRDefault="00D74A5A" w:rsidP="00E769BF"/>
    <w:p w14:paraId="5A0DB1F8" w14:textId="180CD74F" w:rsidR="00F71681" w:rsidRDefault="00D74A5A" w:rsidP="00E769BF">
      <w:r>
        <w:rPr>
          <w:noProof/>
        </w:rPr>
        <w:lastRenderedPageBreak/>
        <w:drawing>
          <wp:inline distT="0" distB="0" distL="0" distR="0" wp14:anchorId="592C8916" wp14:editId="5B46194F">
            <wp:extent cx="6023610" cy="2914015"/>
            <wp:effectExtent l="0" t="0" r="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610" cy="2914015"/>
                    </a:xfrm>
                    <a:prstGeom prst="rect">
                      <a:avLst/>
                    </a:prstGeom>
                    <a:noFill/>
                  </pic:spPr>
                </pic:pic>
              </a:graphicData>
            </a:graphic>
          </wp:inline>
        </w:drawing>
      </w:r>
    </w:p>
    <w:p w14:paraId="4A45DAF5" w14:textId="74EDD3A0" w:rsidR="00F71681" w:rsidRDefault="00F71681" w:rsidP="00E769BF"/>
    <w:p w14:paraId="143D01DC" w14:textId="6FBC4BC6" w:rsidR="00C70877" w:rsidRPr="00D74A5A" w:rsidRDefault="00C70877" w:rsidP="00E769BF">
      <w:r w:rsidRPr="00D74A5A">
        <w:rPr>
          <w:i/>
          <w:iCs/>
          <w:color w:val="44546A" w:themeColor="text2"/>
          <w:sz w:val="18"/>
          <w:szCs w:val="18"/>
        </w:rPr>
        <w:t xml:space="preserve">Figure </w:t>
      </w:r>
      <w:r w:rsidR="00FD0F04" w:rsidRPr="000C13EE">
        <w:rPr>
          <w:i/>
          <w:iCs/>
          <w:color w:val="44546A" w:themeColor="text2"/>
          <w:sz w:val="18"/>
          <w:szCs w:val="18"/>
        </w:rPr>
        <w:fldChar w:fldCharType="begin"/>
      </w:r>
      <w:r w:rsidR="00FD0F04" w:rsidRPr="00D74A5A">
        <w:rPr>
          <w:i/>
          <w:iCs/>
          <w:color w:val="44546A" w:themeColor="text2"/>
          <w:sz w:val="18"/>
          <w:szCs w:val="18"/>
        </w:rPr>
        <w:instrText xml:space="preserve"> SEQ Figure \* ARABIC </w:instrText>
      </w:r>
      <w:r w:rsidR="00FD0F04" w:rsidRPr="000C13EE">
        <w:rPr>
          <w:i/>
          <w:iCs/>
          <w:color w:val="44546A" w:themeColor="text2"/>
          <w:sz w:val="18"/>
          <w:szCs w:val="18"/>
        </w:rPr>
        <w:fldChar w:fldCharType="separate"/>
      </w:r>
      <w:r w:rsidR="00204FD1">
        <w:rPr>
          <w:i/>
          <w:iCs/>
          <w:noProof/>
          <w:color w:val="44546A" w:themeColor="text2"/>
          <w:sz w:val="18"/>
          <w:szCs w:val="18"/>
        </w:rPr>
        <w:t>2</w:t>
      </w:r>
      <w:r w:rsidR="00FD0F04" w:rsidRPr="000C13EE">
        <w:rPr>
          <w:i/>
          <w:iCs/>
          <w:color w:val="44546A" w:themeColor="text2"/>
          <w:sz w:val="18"/>
          <w:szCs w:val="18"/>
        </w:rPr>
        <w:fldChar w:fldCharType="end"/>
      </w:r>
      <w:r w:rsidRPr="00D74A5A">
        <w:rPr>
          <w:i/>
          <w:iCs/>
          <w:color w:val="44546A" w:themeColor="text2"/>
          <w:sz w:val="18"/>
          <w:szCs w:val="18"/>
        </w:rPr>
        <w:t xml:space="preserve"> Group Communication enabled technology</w:t>
      </w:r>
      <w:r w:rsidR="005A5B0A" w:rsidRPr="00D74A5A">
        <w:rPr>
          <w:i/>
          <w:iCs/>
          <w:color w:val="44546A" w:themeColor="text2"/>
          <w:sz w:val="18"/>
          <w:szCs w:val="18"/>
        </w:rPr>
        <w:t xml:space="preserve"> (photos blurred for confidentiality)</w:t>
      </w:r>
    </w:p>
    <w:p w14:paraId="175FEC06" w14:textId="50D5EEBB" w:rsidR="000263F2" w:rsidRDefault="00283418" w:rsidP="00E769BF">
      <w:pPr>
        <w:spacing w:after="0"/>
        <w:rPr>
          <w:rFonts w:ascii="Arial" w:hAnsi="Arial" w:cs="Arial"/>
          <w:iCs/>
        </w:rPr>
      </w:pPr>
      <w:r>
        <w:rPr>
          <w:rFonts w:ascii="Arial" w:hAnsi="Arial" w:cs="Arial"/>
          <w:iCs/>
          <w:noProof/>
        </w:rPr>
        <w:drawing>
          <wp:inline distT="0" distB="0" distL="0" distR="0" wp14:anchorId="6BEAD07E" wp14:editId="2B45C40B">
            <wp:extent cx="6992620" cy="354838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2620" cy="3548380"/>
                    </a:xfrm>
                    <a:prstGeom prst="rect">
                      <a:avLst/>
                    </a:prstGeom>
                    <a:noFill/>
                  </pic:spPr>
                </pic:pic>
              </a:graphicData>
            </a:graphic>
          </wp:inline>
        </w:drawing>
      </w:r>
    </w:p>
    <w:p w14:paraId="5FF2AF1F" w14:textId="487093E3" w:rsidR="00354D16" w:rsidRDefault="00354D16" w:rsidP="00E769BF">
      <w:pPr>
        <w:spacing w:after="0"/>
        <w:rPr>
          <w:rFonts w:ascii="Arial" w:hAnsi="Arial" w:cs="Arial"/>
          <w:iCs/>
        </w:rPr>
      </w:pPr>
    </w:p>
    <w:p w14:paraId="0A98B798" w14:textId="268CB303" w:rsidR="00354D16" w:rsidRDefault="00354D16" w:rsidP="00E769BF">
      <w:pPr>
        <w:pStyle w:val="Caption"/>
        <w:spacing w:after="360" w:line="276" w:lineRule="auto"/>
      </w:pPr>
      <w:r>
        <w:t xml:space="preserve">Figure </w:t>
      </w:r>
      <w:r>
        <w:fldChar w:fldCharType="begin"/>
      </w:r>
      <w:r>
        <w:instrText xml:space="preserve"> SEQ Figure \* ARABIC </w:instrText>
      </w:r>
      <w:r>
        <w:fldChar w:fldCharType="separate"/>
      </w:r>
      <w:r w:rsidR="00204FD1">
        <w:rPr>
          <w:noProof/>
        </w:rPr>
        <w:t>3</w:t>
      </w:r>
      <w:r>
        <w:rPr>
          <w:noProof/>
        </w:rPr>
        <w:fldChar w:fldCharType="end"/>
      </w:r>
      <w:r>
        <w:t xml:space="preserve"> Main </w:t>
      </w:r>
      <w:r w:rsidR="00143105">
        <w:t xml:space="preserve">group assessment </w:t>
      </w:r>
      <w:r>
        <w:t xml:space="preserve">application </w:t>
      </w:r>
      <w:proofErr w:type="gramStart"/>
      <w:r>
        <w:t>page</w:t>
      </w:r>
      <w:proofErr w:type="gramEnd"/>
    </w:p>
    <w:p w14:paraId="193927E8" w14:textId="1DE1CF47" w:rsidR="000263F2" w:rsidRDefault="00E657B9" w:rsidP="00E769BF">
      <w:r>
        <w:rPr>
          <w:noProof/>
        </w:rPr>
        <w:lastRenderedPageBreak/>
        <w:drawing>
          <wp:inline distT="0" distB="0" distL="0" distR="0" wp14:anchorId="26DCEC5F" wp14:editId="18D9A403">
            <wp:extent cx="6297930" cy="379222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3792220"/>
                    </a:xfrm>
                    <a:prstGeom prst="rect">
                      <a:avLst/>
                    </a:prstGeom>
                    <a:noFill/>
                  </pic:spPr>
                </pic:pic>
              </a:graphicData>
            </a:graphic>
          </wp:inline>
        </w:drawing>
      </w:r>
    </w:p>
    <w:p w14:paraId="229F7CEA" w14:textId="31923DF5" w:rsidR="000263F2" w:rsidRPr="000263F2" w:rsidRDefault="000263F2" w:rsidP="00E769BF">
      <w:pPr>
        <w:pStyle w:val="Caption"/>
        <w:spacing w:line="276" w:lineRule="auto"/>
      </w:pPr>
      <w:r>
        <w:t xml:space="preserve">Figure </w:t>
      </w:r>
      <w:r>
        <w:fldChar w:fldCharType="begin"/>
      </w:r>
      <w:r>
        <w:instrText xml:space="preserve"> SEQ Figure \* ARABIC </w:instrText>
      </w:r>
      <w:r>
        <w:fldChar w:fldCharType="separate"/>
      </w:r>
      <w:r w:rsidR="00204FD1">
        <w:rPr>
          <w:noProof/>
        </w:rPr>
        <w:t>4</w:t>
      </w:r>
      <w:r>
        <w:rPr>
          <w:noProof/>
        </w:rPr>
        <w:fldChar w:fldCharType="end"/>
      </w:r>
      <w:r>
        <w:t xml:space="preserve"> Populated </w:t>
      </w:r>
      <w:r w:rsidR="00946A2A">
        <w:t xml:space="preserve">with group </w:t>
      </w:r>
      <w:proofErr w:type="gramStart"/>
      <w:r w:rsidR="00946A2A">
        <w:t>feedback</w:t>
      </w:r>
      <w:proofErr w:type="gramEnd"/>
    </w:p>
    <w:p w14:paraId="42025C27" w14:textId="58AC5982" w:rsidR="00ED0D3B" w:rsidRPr="003407A2" w:rsidRDefault="00ED0D3B" w:rsidP="00E769BF">
      <w:pPr>
        <w:spacing w:after="0"/>
        <w:rPr>
          <w:rFonts w:ascii="Arial" w:hAnsi="Arial" w:cs="Arial"/>
          <w:b/>
          <w:bCs/>
          <w:iCs/>
        </w:rPr>
      </w:pPr>
      <w:r w:rsidRPr="003407A2">
        <w:rPr>
          <w:rFonts w:ascii="Arial" w:hAnsi="Arial" w:cs="Arial"/>
          <w:b/>
          <w:bCs/>
          <w:iCs/>
        </w:rPr>
        <w:t xml:space="preserve">Impact </w:t>
      </w:r>
      <w:r w:rsidR="00B15DD9">
        <w:rPr>
          <w:rFonts w:ascii="Arial" w:hAnsi="Arial" w:cs="Arial"/>
          <w:b/>
          <w:bCs/>
          <w:iCs/>
        </w:rPr>
        <w:t>o</w:t>
      </w:r>
      <w:r w:rsidR="00B15DD9" w:rsidRPr="003407A2">
        <w:rPr>
          <w:rFonts w:ascii="Arial" w:hAnsi="Arial" w:cs="Arial"/>
          <w:b/>
          <w:bCs/>
          <w:iCs/>
        </w:rPr>
        <w:t>n Curriculum</w:t>
      </w:r>
      <w:r w:rsidR="00CE085C">
        <w:rPr>
          <w:rFonts w:ascii="Arial" w:hAnsi="Arial" w:cs="Arial"/>
          <w:b/>
          <w:bCs/>
          <w:iCs/>
        </w:rPr>
        <w:t xml:space="preserve"> </w:t>
      </w:r>
    </w:p>
    <w:p w14:paraId="4292C641" w14:textId="77777777" w:rsidR="00813BAB" w:rsidRDefault="00813BAB" w:rsidP="00E769BF">
      <w:pPr>
        <w:spacing w:after="0"/>
        <w:rPr>
          <w:rFonts w:ascii="Arial" w:hAnsi="Arial" w:cs="Arial"/>
          <w:iCs/>
        </w:rPr>
      </w:pPr>
    </w:p>
    <w:p w14:paraId="616BC5F3" w14:textId="77777777" w:rsidR="00D95B1C" w:rsidRDefault="00D95B1C" w:rsidP="00E769BF">
      <w:pPr>
        <w:spacing w:after="0"/>
        <w:rPr>
          <w:rFonts w:ascii="Arial" w:hAnsi="Arial" w:cs="Arial"/>
          <w:iCs/>
        </w:rPr>
      </w:pPr>
      <w:r>
        <w:rPr>
          <w:rFonts w:ascii="Arial" w:hAnsi="Arial" w:cs="Arial"/>
          <w:iCs/>
        </w:rPr>
        <w:t>New k</w:t>
      </w:r>
      <w:r w:rsidR="00893FDD">
        <w:rPr>
          <w:rFonts w:ascii="Arial" w:hAnsi="Arial" w:cs="Arial"/>
          <w:iCs/>
        </w:rPr>
        <w:t xml:space="preserve">nowledge from this research has been encoded into </w:t>
      </w:r>
      <w:r w:rsidR="00E250B9">
        <w:rPr>
          <w:rFonts w:ascii="Arial" w:hAnsi="Arial" w:cs="Arial"/>
          <w:iCs/>
        </w:rPr>
        <w:t xml:space="preserve">programme and module design, pedagogy, teaching and learning and </w:t>
      </w:r>
      <w:r w:rsidR="00E250B9" w:rsidRPr="007466C2">
        <w:rPr>
          <w:rFonts w:ascii="Arial" w:hAnsi="Arial" w:cs="Arial"/>
          <w:iCs/>
        </w:rPr>
        <w:t>assessment</w:t>
      </w:r>
      <w:r w:rsidR="00E250B9">
        <w:rPr>
          <w:rFonts w:ascii="Arial" w:hAnsi="Arial" w:cs="Arial"/>
          <w:iCs/>
        </w:rPr>
        <w:t xml:space="preserve"> resources. </w:t>
      </w:r>
      <w:r w:rsidR="007466C2" w:rsidRPr="007466C2">
        <w:rPr>
          <w:rFonts w:ascii="Arial" w:hAnsi="Arial" w:cs="Arial"/>
          <w:iCs/>
        </w:rPr>
        <w:t xml:space="preserve">An article written for the </w:t>
      </w:r>
      <w:r w:rsidR="007466C2" w:rsidRPr="00D95B1C">
        <w:rPr>
          <w:rFonts w:ascii="Arial" w:hAnsi="Arial" w:cs="Arial"/>
          <w:i/>
        </w:rPr>
        <w:t>Team Performance Management Journal</w:t>
      </w:r>
      <w:r w:rsidR="007466C2" w:rsidRPr="007466C2">
        <w:rPr>
          <w:rFonts w:ascii="Arial" w:hAnsi="Arial" w:cs="Arial"/>
          <w:iCs/>
        </w:rPr>
        <w:t xml:space="preserve"> was used by the University of Worcester to create a guide for teachers on “Being inclusive in small group teaching”. Scholars drew on </w:t>
      </w:r>
      <w:r w:rsidR="007466C2">
        <w:rPr>
          <w:rFonts w:ascii="Arial" w:hAnsi="Arial" w:cs="Arial"/>
          <w:iCs/>
        </w:rPr>
        <w:t>our</w:t>
      </w:r>
      <w:r w:rsidR="007466C2" w:rsidRPr="007466C2">
        <w:rPr>
          <w:rFonts w:ascii="Arial" w:hAnsi="Arial" w:cs="Arial"/>
          <w:iCs/>
        </w:rPr>
        <w:t xml:space="preserve"> research at the University of South Australia to publish work concerning the “Allocation of Tertiary Students for Group Work: Methods and Consequences”. </w:t>
      </w:r>
    </w:p>
    <w:p w14:paraId="55404705" w14:textId="77777777" w:rsidR="00D95B1C" w:rsidRDefault="00D95B1C" w:rsidP="00E769BF">
      <w:pPr>
        <w:spacing w:after="0"/>
        <w:rPr>
          <w:rFonts w:ascii="Arial" w:hAnsi="Arial" w:cs="Arial"/>
          <w:iCs/>
        </w:rPr>
      </w:pPr>
    </w:p>
    <w:p w14:paraId="79A66F27" w14:textId="79D024B3" w:rsidR="00E250B9" w:rsidRDefault="007466C2" w:rsidP="00E769BF">
      <w:pPr>
        <w:spacing w:after="0"/>
        <w:rPr>
          <w:rFonts w:ascii="Arial" w:hAnsi="Arial" w:cs="Arial"/>
          <w:iCs/>
        </w:rPr>
      </w:pPr>
      <w:r>
        <w:rPr>
          <w:rFonts w:ascii="Arial" w:hAnsi="Arial" w:cs="Arial"/>
          <w:iCs/>
        </w:rPr>
        <w:t xml:space="preserve">We </w:t>
      </w:r>
      <w:r w:rsidR="00D95B1C">
        <w:rPr>
          <w:rFonts w:ascii="Arial" w:hAnsi="Arial" w:cs="Arial"/>
          <w:iCs/>
        </w:rPr>
        <w:t>have</w:t>
      </w:r>
      <w:r>
        <w:rPr>
          <w:rFonts w:ascii="Arial" w:hAnsi="Arial" w:cs="Arial"/>
          <w:iCs/>
        </w:rPr>
        <w:t xml:space="preserve"> created two n</w:t>
      </w:r>
      <w:r w:rsidR="00E61F1D">
        <w:rPr>
          <w:rFonts w:ascii="Arial" w:hAnsi="Arial" w:cs="Arial"/>
          <w:iCs/>
        </w:rPr>
        <w:t xml:space="preserve">ew </w:t>
      </w:r>
      <w:r w:rsidR="00C752FE">
        <w:rPr>
          <w:rFonts w:ascii="Arial" w:hAnsi="Arial" w:cs="Arial"/>
          <w:iCs/>
        </w:rPr>
        <w:t xml:space="preserve">Liverpool Business School core </w:t>
      </w:r>
      <w:r w:rsidR="00E61F1D">
        <w:rPr>
          <w:rFonts w:ascii="Arial" w:hAnsi="Arial" w:cs="Arial"/>
          <w:iCs/>
        </w:rPr>
        <w:t>module</w:t>
      </w:r>
      <w:r>
        <w:rPr>
          <w:rFonts w:ascii="Arial" w:hAnsi="Arial" w:cs="Arial"/>
          <w:iCs/>
        </w:rPr>
        <w:t>s</w:t>
      </w:r>
      <w:r w:rsidR="00C752FE">
        <w:rPr>
          <w:rFonts w:ascii="Arial" w:hAnsi="Arial" w:cs="Arial"/>
          <w:iCs/>
        </w:rPr>
        <w:t xml:space="preserve"> (delivered on six of the School’s Master’s programmes and adopted by a collaborative partner in Vietnam)</w:t>
      </w:r>
      <w:r w:rsidR="00E61F1D">
        <w:rPr>
          <w:rFonts w:ascii="Arial" w:hAnsi="Arial" w:cs="Arial"/>
          <w:iCs/>
        </w:rPr>
        <w:t xml:space="preserve">, </w:t>
      </w:r>
      <w:r>
        <w:rPr>
          <w:rFonts w:ascii="Arial" w:hAnsi="Arial" w:cs="Arial"/>
          <w:iCs/>
        </w:rPr>
        <w:t xml:space="preserve">one of which, </w:t>
      </w:r>
      <w:r w:rsidR="00E61F1D" w:rsidRPr="000C13EE">
        <w:rPr>
          <w:rFonts w:ascii="Arial" w:hAnsi="Arial" w:cs="Arial"/>
          <w:i/>
        </w:rPr>
        <w:t>management practice</w:t>
      </w:r>
      <w:r w:rsidR="00D95B1C">
        <w:rPr>
          <w:rFonts w:ascii="Arial" w:hAnsi="Arial" w:cs="Arial"/>
          <w:i/>
        </w:rPr>
        <w:t>,</w:t>
      </w:r>
      <w:r w:rsidR="00E61F1D">
        <w:rPr>
          <w:rFonts w:ascii="Arial" w:hAnsi="Arial" w:cs="Arial"/>
          <w:iCs/>
        </w:rPr>
        <w:t xml:space="preserve"> was created specifically to develop the management competencies highlighted by</w:t>
      </w:r>
      <w:r w:rsidR="00AC245E">
        <w:rPr>
          <w:rFonts w:ascii="Arial" w:hAnsi="Arial" w:cs="Arial"/>
          <w:iCs/>
        </w:rPr>
        <w:t xml:space="preserve"> the</w:t>
      </w:r>
      <w:r w:rsidR="00E61F1D">
        <w:rPr>
          <w:rFonts w:ascii="Arial" w:hAnsi="Arial" w:cs="Arial"/>
          <w:iCs/>
        </w:rPr>
        <w:t xml:space="preserve"> </w:t>
      </w:r>
      <w:r w:rsidR="00AC245E" w:rsidRPr="00AC245E">
        <w:rPr>
          <w:rFonts w:ascii="Arial" w:hAnsi="Arial" w:cs="Arial"/>
          <w:iCs/>
        </w:rPr>
        <w:t xml:space="preserve">Graduate Management Admission Council </w:t>
      </w:r>
      <w:r w:rsidR="00E61F1D">
        <w:rPr>
          <w:rFonts w:ascii="Arial" w:hAnsi="Arial" w:cs="Arial"/>
          <w:iCs/>
        </w:rPr>
        <w:t xml:space="preserve">and thus enhance </w:t>
      </w:r>
      <w:r w:rsidR="000D6EFB">
        <w:rPr>
          <w:rFonts w:ascii="Arial" w:hAnsi="Arial" w:cs="Arial"/>
          <w:iCs/>
        </w:rPr>
        <w:t xml:space="preserve">students’ </w:t>
      </w:r>
      <w:r w:rsidR="00E61F1D">
        <w:rPr>
          <w:rFonts w:ascii="Arial" w:hAnsi="Arial" w:cs="Arial"/>
          <w:iCs/>
        </w:rPr>
        <w:t>employabilit</w:t>
      </w:r>
      <w:r w:rsidR="000D6EFB">
        <w:rPr>
          <w:rFonts w:ascii="Arial" w:hAnsi="Arial" w:cs="Arial"/>
          <w:iCs/>
        </w:rPr>
        <w:t>y</w:t>
      </w:r>
      <w:r w:rsidR="00E61F1D">
        <w:rPr>
          <w:rFonts w:ascii="Arial" w:hAnsi="Arial" w:cs="Arial"/>
          <w:iCs/>
        </w:rPr>
        <w:t xml:space="preserve">. To facilitate this, new teaching technologies were created </w:t>
      </w:r>
      <w:r w:rsidR="00893FDD">
        <w:rPr>
          <w:rFonts w:ascii="Arial" w:hAnsi="Arial" w:cs="Arial"/>
          <w:iCs/>
        </w:rPr>
        <w:t>that</w:t>
      </w:r>
      <w:r w:rsidR="005608C6">
        <w:rPr>
          <w:rFonts w:ascii="Arial" w:hAnsi="Arial" w:cs="Arial"/>
          <w:iCs/>
        </w:rPr>
        <w:t xml:space="preserve"> allow</w:t>
      </w:r>
      <w:r w:rsidR="00E61F1D">
        <w:rPr>
          <w:rFonts w:ascii="Arial" w:hAnsi="Arial" w:cs="Arial"/>
          <w:iCs/>
        </w:rPr>
        <w:t xml:space="preserve"> diverse</w:t>
      </w:r>
      <w:r w:rsidR="005608C6">
        <w:rPr>
          <w:rFonts w:ascii="Arial" w:hAnsi="Arial" w:cs="Arial"/>
          <w:iCs/>
        </w:rPr>
        <w:t xml:space="preserve"> student groups to be created (by algorithm) and communication with them managed. </w:t>
      </w:r>
      <w:r w:rsidR="00893FDD">
        <w:rPr>
          <w:rFonts w:ascii="Arial" w:hAnsi="Arial" w:cs="Arial"/>
          <w:iCs/>
        </w:rPr>
        <w:t>G</w:t>
      </w:r>
      <w:r w:rsidR="005608C6">
        <w:rPr>
          <w:rFonts w:ascii="Arial" w:hAnsi="Arial" w:cs="Arial"/>
          <w:iCs/>
        </w:rPr>
        <w:t>roup presentation</w:t>
      </w:r>
      <w:r w:rsidR="00893FDD">
        <w:rPr>
          <w:rFonts w:ascii="Arial" w:hAnsi="Arial" w:cs="Arial"/>
          <w:iCs/>
        </w:rPr>
        <w:t>s are assessed using touch screen technology</w:t>
      </w:r>
      <w:r w:rsidR="005608C6">
        <w:rPr>
          <w:rFonts w:ascii="Arial" w:hAnsi="Arial" w:cs="Arial"/>
          <w:iCs/>
        </w:rPr>
        <w:t xml:space="preserve"> (see figure </w:t>
      </w:r>
      <w:r w:rsidR="006F7F3D">
        <w:rPr>
          <w:rFonts w:ascii="Arial" w:hAnsi="Arial" w:cs="Arial"/>
          <w:iCs/>
        </w:rPr>
        <w:t>3</w:t>
      </w:r>
      <w:r w:rsidR="005608C6">
        <w:rPr>
          <w:rFonts w:ascii="Arial" w:hAnsi="Arial" w:cs="Arial"/>
          <w:iCs/>
        </w:rPr>
        <w:t>)</w:t>
      </w:r>
      <w:r w:rsidR="00E61F1D">
        <w:rPr>
          <w:rFonts w:ascii="Arial" w:hAnsi="Arial" w:cs="Arial"/>
          <w:iCs/>
        </w:rPr>
        <w:t xml:space="preserve"> - enriching timely feedback</w:t>
      </w:r>
      <w:r w:rsidR="005608C6">
        <w:rPr>
          <w:rFonts w:ascii="Arial" w:hAnsi="Arial" w:cs="Arial"/>
          <w:iCs/>
        </w:rPr>
        <w:t xml:space="preserve">. </w:t>
      </w:r>
      <w:r w:rsidR="00893FDD">
        <w:rPr>
          <w:rFonts w:ascii="Arial" w:hAnsi="Arial" w:cs="Arial"/>
          <w:iCs/>
        </w:rPr>
        <w:t>A</w:t>
      </w:r>
      <w:r w:rsidR="005608C6">
        <w:rPr>
          <w:rFonts w:ascii="Arial" w:hAnsi="Arial" w:cs="Arial"/>
          <w:iCs/>
        </w:rPr>
        <w:t xml:space="preserve"> blank </w:t>
      </w:r>
      <w:r w:rsidR="00893FDD">
        <w:rPr>
          <w:rFonts w:ascii="Arial" w:hAnsi="Arial" w:cs="Arial"/>
          <w:iCs/>
        </w:rPr>
        <w:t xml:space="preserve">(feedback) </w:t>
      </w:r>
      <w:r w:rsidR="005608C6">
        <w:rPr>
          <w:rFonts w:ascii="Arial" w:hAnsi="Arial" w:cs="Arial"/>
          <w:iCs/>
        </w:rPr>
        <w:t>canvas</w:t>
      </w:r>
      <w:r w:rsidR="00893FDD">
        <w:rPr>
          <w:rFonts w:ascii="Arial" w:hAnsi="Arial" w:cs="Arial"/>
          <w:iCs/>
        </w:rPr>
        <w:t xml:space="preserve"> </w:t>
      </w:r>
      <w:r w:rsidR="005608C6">
        <w:rPr>
          <w:rFonts w:ascii="Arial" w:hAnsi="Arial" w:cs="Arial"/>
          <w:iCs/>
        </w:rPr>
        <w:t xml:space="preserve">is </w:t>
      </w:r>
      <w:r w:rsidR="00893FDD">
        <w:rPr>
          <w:rFonts w:ascii="Arial" w:hAnsi="Arial" w:cs="Arial"/>
          <w:iCs/>
        </w:rPr>
        <w:t xml:space="preserve">automatically </w:t>
      </w:r>
      <w:r w:rsidR="005608C6">
        <w:rPr>
          <w:rFonts w:ascii="Arial" w:hAnsi="Arial" w:cs="Arial"/>
          <w:iCs/>
        </w:rPr>
        <w:t xml:space="preserve">populated </w:t>
      </w:r>
      <w:r w:rsidR="00537A07">
        <w:rPr>
          <w:rFonts w:ascii="Arial" w:hAnsi="Arial" w:cs="Arial"/>
          <w:iCs/>
        </w:rPr>
        <w:t xml:space="preserve">(see figure </w:t>
      </w:r>
      <w:r w:rsidR="006F7F3D">
        <w:rPr>
          <w:rFonts w:ascii="Arial" w:hAnsi="Arial" w:cs="Arial"/>
          <w:iCs/>
        </w:rPr>
        <w:t>4</w:t>
      </w:r>
      <w:r w:rsidR="00537A07">
        <w:rPr>
          <w:rFonts w:ascii="Arial" w:hAnsi="Arial" w:cs="Arial"/>
          <w:iCs/>
        </w:rPr>
        <w:t>)</w:t>
      </w:r>
      <w:r w:rsidR="00893FDD">
        <w:rPr>
          <w:rFonts w:ascii="Arial" w:hAnsi="Arial" w:cs="Arial"/>
          <w:iCs/>
        </w:rPr>
        <w:t xml:space="preserve">, through </w:t>
      </w:r>
      <w:r w:rsidR="00B07778">
        <w:rPr>
          <w:rFonts w:ascii="Arial" w:hAnsi="Arial" w:cs="Arial"/>
          <w:iCs/>
        </w:rPr>
        <w:t>the dynamic button</w:t>
      </w:r>
      <w:r w:rsidR="00D97BB8">
        <w:rPr>
          <w:rFonts w:ascii="Arial" w:hAnsi="Arial" w:cs="Arial"/>
          <w:iCs/>
        </w:rPr>
        <w:t>-</w:t>
      </w:r>
      <w:r w:rsidR="00B07778">
        <w:rPr>
          <w:rFonts w:ascii="Arial" w:hAnsi="Arial" w:cs="Arial"/>
          <w:iCs/>
        </w:rPr>
        <w:t xml:space="preserve">set used to provide specific feedback </w:t>
      </w:r>
      <w:r w:rsidR="000D6EFB">
        <w:rPr>
          <w:rFonts w:ascii="Arial" w:hAnsi="Arial" w:cs="Arial"/>
          <w:iCs/>
        </w:rPr>
        <w:t xml:space="preserve">and </w:t>
      </w:r>
      <w:r w:rsidR="005608C6">
        <w:rPr>
          <w:rFonts w:ascii="Arial" w:hAnsi="Arial" w:cs="Arial"/>
          <w:iCs/>
        </w:rPr>
        <w:t xml:space="preserve">sliding scales used to allocate </w:t>
      </w:r>
      <w:r w:rsidR="00C35C36">
        <w:rPr>
          <w:rFonts w:ascii="Arial" w:hAnsi="Arial" w:cs="Arial"/>
          <w:iCs/>
        </w:rPr>
        <w:t>scores</w:t>
      </w:r>
      <w:r w:rsidR="000D6EFB" w:rsidRPr="000D6EFB">
        <w:rPr>
          <w:rFonts w:ascii="Arial" w:hAnsi="Arial" w:cs="Arial"/>
          <w:iCs/>
        </w:rPr>
        <w:t xml:space="preserve"> </w:t>
      </w:r>
      <w:r w:rsidR="000D6EFB">
        <w:rPr>
          <w:rFonts w:ascii="Arial" w:hAnsi="Arial" w:cs="Arial"/>
          <w:iCs/>
        </w:rPr>
        <w:t>as the presentation proceeds</w:t>
      </w:r>
      <w:r w:rsidR="005608C6">
        <w:rPr>
          <w:rFonts w:ascii="Arial" w:hAnsi="Arial" w:cs="Arial"/>
          <w:iCs/>
        </w:rPr>
        <w:t xml:space="preserve">. </w:t>
      </w:r>
      <w:r w:rsidR="003114D6">
        <w:rPr>
          <w:rFonts w:ascii="Arial" w:hAnsi="Arial" w:cs="Arial"/>
          <w:iCs/>
        </w:rPr>
        <w:t xml:space="preserve">Upon </w:t>
      </w:r>
      <w:r w:rsidR="00893FDD">
        <w:rPr>
          <w:rFonts w:ascii="Arial" w:hAnsi="Arial" w:cs="Arial"/>
          <w:iCs/>
        </w:rPr>
        <w:t>completion</w:t>
      </w:r>
      <w:r w:rsidR="003114D6">
        <w:rPr>
          <w:rFonts w:ascii="Arial" w:hAnsi="Arial" w:cs="Arial"/>
          <w:iCs/>
        </w:rPr>
        <w:t xml:space="preserve">, the </w:t>
      </w:r>
      <w:r w:rsidR="00B15DD9">
        <w:rPr>
          <w:rFonts w:ascii="Arial" w:hAnsi="Arial" w:cs="Arial"/>
          <w:iCs/>
        </w:rPr>
        <w:t xml:space="preserve">comprehensive </w:t>
      </w:r>
      <w:r w:rsidR="003114D6">
        <w:rPr>
          <w:rFonts w:ascii="Arial" w:hAnsi="Arial" w:cs="Arial"/>
          <w:iCs/>
        </w:rPr>
        <w:t>feedback report is generated</w:t>
      </w:r>
      <w:r w:rsidR="00B07778">
        <w:rPr>
          <w:rFonts w:ascii="Arial" w:hAnsi="Arial" w:cs="Arial"/>
          <w:iCs/>
        </w:rPr>
        <w:t xml:space="preserve"> immediately</w:t>
      </w:r>
      <w:r w:rsidR="003114D6">
        <w:rPr>
          <w:rFonts w:ascii="Arial" w:hAnsi="Arial" w:cs="Arial"/>
          <w:iCs/>
        </w:rPr>
        <w:t xml:space="preserve"> and automatically emailed to each of the group members (students). The </w:t>
      </w:r>
      <w:r w:rsidR="0008409E">
        <w:rPr>
          <w:rFonts w:ascii="Arial" w:hAnsi="Arial" w:cs="Arial"/>
          <w:iCs/>
        </w:rPr>
        <w:t>system</w:t>
      </w:r>
      <w:r w:rsidR="003114D6">
        <w:rPr>
          <w:rFonts w:ascii="Arial" w:hAnsi="Arial" w:cs="Arial"/>
          <w:iCs/>
        </w:rPr>
        <w:t xml:space="preserve"> is </w:t>
      </w:r>
      <w:r w:rsidR="0008409E">
        <w:rPr>
          <w:rFonts w:ascii="Arial" w:hAnsi="Arial" w:cs="Arial"/>
          <w:iCs/>
        </w:rPr>
        <w:t>used to assess</w:t>
      </w:r>
      <w:r w:rsidR="003114D6">
        <w:rPr>
          <w:rFonts w:ascii="Arial" w:hAnsi="Arial" w:cs="Arial"/>
          <w:iCs/>
        </w:rPr>
        <w:t xml:space="preserve"> both formative and summative presentations</w:t>
      </w:r>
      <w:r w:rsidR="00893FDD">
        <w:rPr>
          <w:rFonts w:ascii="Arial" w:hAnsi="Arial" w:cs="Arial"/>
          <w:iCs/>
        </w:rPr>
        <w:t xml:space="preserve"> whilst developing student group and presentation competence</w:t>
      </w:r>
      <w:r w:rsidR="00D97BB8">
        <w:rPr>
          <w:rFonts w:ascii="Arial" w:hAnsi="Arial" w:cs="Arial"/>
          <w:iCs/>
        </w:rPr>
        <w:t xml:space="preserve"> (directly </w:t>
      </w:r>
      <w:r w:rsidR="00D97BB8">
        <w:rPr>
          <w:rFonts w:ascii="Arial" w:hAnsi="Arial" w:cs="Arial"/>
          <w:iCs/>
        </w:rPr>
        <w:lastRenderedPageBreak/>
        <w:t>enhancing employability</w:t>
      </w:r>
      <w:r w:rsidR="000B1A14">
        <w:rPr>
          <w:rFonts w:ascii="Arial" w:hAnsi="Arial" w:cs="Arial"/>
          <w:iCs/>
        </w:rPr>
        <w:t xml:space="preserve"> – students became more able to work in groups and deliver group presentations</w:t>
      </w:r>
      <w:r w:rsidR="00D97BB8">
        <w:rPr>
          <w:rFonts w:ascii="Arial" w:hAnsi="Arial" w:cs="Arial"/>
          <w:iCs/>
        </w:rPr>
        <w:t>)</w:t>
      </w:r>
      <w:r w:rsidR="003114D6">
        <w:rPr>
          <w:rFonts w:ascii="Arial" w:hAnsi="Arial" w:cs="Arial"/>
          <w:iCs/>
        </w:rPr>
        <w:t>.</w:t>
      </w:r>
      <w:r w:rsidR="00996DEF">
        <w:rPr>
          <w:rFonts w:ascii="Arial" w:hAnsi="Arial" w:cs="Arial"/>
          <w:iCs/>
        </w:rPr>
        <w:t xml:space="preserve"> </w:t>
      </w:r>
    </w:p>
    <w:p w14:paraId="7241C638" w14:textId="77777777" w:rsidR="00E250B9" w:rsidRDefault="00E250B9" w:rsidP="00E769BF">
      <w:pPr>
        <w:spacing w:after="0"/>
        <w:rPr>
          <w:rFonts w:ascii="Arial" w:hAnsi="Arial" w:cs="Arial"/>
          <w:iCs/>
        </w:rPr>
      </w:pPr>
    </w:p>
    <w:p w14:paraId="0AD74BAB" w14:textId="77777777" w:rsidR="00D95B1C" w:rsidRDefault="00AA386A" w:rsidP="00E769BF">
      <w:pPr>
        <w:spacing w:after="0"/>
        <w:rPr>
          <w:rFonts w:ascii="Arial" w:hAnsi="Arial" w:cs="Arial"/>
          <w:iCs/>
        </w:rPr>
      </w:pPr>
      <w:r>
        <w:rPr>
          <w:rFonts w:ascii="Arial" w:hAnsi="Arial" w:cs="Arial"/>
          <w:iCs/>
        </w:rPr>
        <w:t xml:space="preserve">Following </w:t>
      </w:r>
      <w:r w:rsidR="00D97BB8">
        <w:rPr>
          <w:rFonts w:ascii="Arial" w:hAnsi="Arial" w:cs="Arial"/>
          <w:iCs/>
        </w:rPr>
        <w:t>implementation of our international pedagogy</w:t>
      </w:r>
      <w:r w:rsidR="000D6EFB">
        <w:rPr>
          <w:rFonts w:ascii="Arial" w:hAnsi="Arial" w:cs="Arial"/>
          <w:iCs/>
        </w:rPr>
        <w:t xml:space="preserve">, </w:t>
      </w:r>
      <w:r w:rsidR="00D97BB8">
        <w:rPr>
          <w:rFonts w:ascii="Arial" w:hAnsi="Arial" w:cs="Arial"/>
          <w:iCs/>
        </w:rPr>
        <w:t xml:space="preserve">new modules, and </w:t>
      </w:r>
      <w:r>
        <w:rPr>
          <w:rFonts w:ascii="Arial" w:hAnsi="Arial" w:cs="Arial"/>
          <w:iCs/>
        </w:rPr>
        <w:t>use of t</w:t>
      </w:r>
      <w:r w:rsidR="00D97BB8">
        <w:rPr>
          <w:rFonts w:ascii="Arial" w:hAnsi="Arial" w:cs="Arial"/>
          <w:iCs/>
        </w:rPr>
        <w:t>he</w:t>
      </w:r>
      <w:r>
        <w:rPr>
          <w:rFonts w:ascii="Arial" w:hAnsi="Arial" w:cs="Arial"/>
          <w:iCs/>
        </w:rPr>
        <w:t xml:space="preserve"> software, </w:t>
      </w:r>
      <w:r w:rsidR="00B15DD9">
        <w:rPr>
          <w:rFonts w:ascii="Arial" w:hAnsi="Arial" w:cs="Arial"/>
          <w:iCs/>
        </w:rPr>
        <w:t>s</w:t>
      </w:r>
      <w:r w:rsidRPr="00A81784">
        <w:rPr>
          <w:rFonts w:ascii="Arial" w:hAnsi="Arial" w:cs="Arial"/>
          <w:iCs/>
        </w:rPr>
        <w:t>tudent feedback evaluation</w:t>
      </w:r>
      <w:r>
        <w:rPr>
          <w:rFonts w:ascii="Arial" w:hAnsi="Arial" w:cs="Arial"/>
          <w:iCs/>
        </w:rPr>
        <w:t xml:space="preserve"> report</w:t>
      </w:r>
      <w:r w:rsidR="00B07778">
        <w:rPr>
          <w:rFonts w:ascii="Arial" w:hAnsi="Arial" w:cs="Arial"/>
          <w:iCs/>
        </w:rPr>
        <w:t>s have been very positive,</w:t>
      </w:r>
      <w:r>
        <w:rPr>
          <w:rFonts w:ascii="Arial" w:hAnsi="Arial" w:cs="Arial"/>
          <w:iCs/>
        </w:rPr>
        <w:t xml:space="preserve"> stat</w:t>
      </w:r>
      <w:r w:rsidR="00B07778">
        <w:rPr>
          <w:rFonts w:ascii="Arial" w:hAnsi="Arial" w:cs="Arial"/>
          <w:iCs/>
        </w:rPr>
        <w:t>ing</w:t>
      </w:r>
      <w:r>
        <w:rPr>
          <w:rFonts w:ascii="Arial" w:hAnsi="Arial" w:cs="Arial"/>
          <w:iCs/>
        </w:rPr>
        <w:t>: “</w:t>
      </w:r>
      <w:r w:rsidRPr="00F8267C">
        <w:rPr>
          <w:rFonts w:ascii="Arial" w:hAnsi="Arial" w:cs="Arial"/>
          <w:iCs/>
        </w:rPr>
        <w:t>Prompt feedback comments on assessments and presentations were very encouraging!!!</w:t>
      </w:r>
      <w:r>
        <w:rPr>
          <w:rFonts w:ascii="Arial" w:hAnsi="Arial" w:cs="Arial"/>
          <w:iCs/>
        </w:rPr>
        <w:t>”. The overall student’s satisfaction score was 4.51 (school average 3.93); responding to the statement “</w:t>
      </w:r>
      <w:r w:rsidRPr="00F8267C">
        <w:rPr>
          <w:rFonts w:ascii="Arial" w:hAnsi="Arial" w:cs="Arial"/>
          <w:iCs/>
        </w:rPr>
        <w:t>I have received helpful comments on my work:</w:t>
      </w:r>
      <w:r>
        <w:rPr>
          <w:rFonts w:ascii="Arial" w:hAnsi="Arial" w:cs="Arial"/>
          <w:iCs/>
        </w:rPr>
        <w:t xml:space="preserve">” </w:t>
      </w:r>
      <w:r w:rsidR="00B07778">
        <w:rPr>
          <w:rFonts w:ascii="Arial" w:hAnsi="Arial" w:cs="Arial"/>
          <w:iCs/>
        </w:rPr>
        <w:t>the</w:t>
      </w:r>
      <w:r>
        <w:rPr>
          <w:rFonts w:ascii="Arial" w:hAnsi="Arial" w:cs="Arial"/>
          <w:iCs/>
        </w:rPr>
        <w:t xml:space="preserve"> </w:t>
      </w:r>
      <w:r w:rsidR="00B07778">
        <w:rPr>
          <w:rFonts w:ascii="Arial" w:hAnsi="Arial" w:cs="Arial"/>
          <w:iCs/>
        </w:rPr>
        <w:t xml:space="preserve">management </w:t>
      </w:r>
      <w:r>
        <w:rPr>
          <w:rFonts w:ascii="Arial" w:hAnsi="Arial" w:cs="Arial"/>
          <w:iCs/>
        </w:rPr>
        <w:t xml:space="preserve">module scored 4.55 compared with a school average of 3.89. </w:t>
      </w:r>
    </w:p>
    <w:p w14:paraId="119CF6D6" w14:textId="77777777" w:rsidR="00D95B1C" w:rsidRDefault="00D95B1C" w:rsidP="00E769BF">
      <w:pPr>
        <w:spacing w:after="0"/>
        <w:rPr>
          <w:rFonts w:ascii="Arial" w:hAnsi="Arial" w:cs="Arial"/>
          <w:iCs/>
        </w:rPr>
      </w:pPr>
    </w:p>
    <w:p w14:paraId="60FBC6CC" w14:textId="77777777" w:rsidR="00D95B1C" w:rsidRDefault="00AA386A" w:rsidP="00E769BF">
      <w:pPr>
        <w:spacing w:after="0"/>
        <w:rPr>
          <w:rFonts w:ascii="Arial" w:hAnsi="Arial" w:cs="Arial"/>
          <w:iCs/>
        </w:rPr>
      </w:pPr>
      <w:r>
        <w:rPr>
          <w:rFonts w:ascii="Arial" w:hAnsi="Arial" w:cs="Arial"/>
          <w:iCs/>
        </w:rPr>
        <w:t>Following further development</w:t>
      </w:r>
      <w:r w:rsidR="00B07778">
        <w:rPr>
          <w:rFonts w:ascii="Arial" w:hAnsi="Arial" w:cs="Arial"/>
          <w:iCs/>
        </w:rPr>
        <w:t>s</w:t>
      </w:r>
      <w:r>
        <w:rPr>
          <w:rFonts w:ascii="Arial" w:hAnsi="Arial" w:cs="Arial"/>
          <w:iCs/>
        </w:rPr>
        <w:t xml:space="preserve">, the next year, </w:t>
      </w:r>
      <w:r w:rsidRPr="00F8267C">
        <w:rPr>
          <w:rFonts w:ascii="Arial" w:hAnsi="Arial" w:cs="Arial"/>
          <w:iCs/>
        </w:rPr>
        <w:t>students recorded a satisfaction score of 4.</w:t>
      </w:r>
      <w:r>
        <w:rPr>
          <w:rFonts w:ascii="Arial" w:hAnsi="Arial" w:cs="Arial"/>
          <w:iCs/>
        </w:rPr>
        <w:t>68; comments included, “</w:t>
      </w:r>
      <w:r w:rsidRPr="006251DD">
        <w:rPr>
          <w:rFonts w:ascii="Arial" w:hAnsi="Arial" w:cs="Arial"/>
          <w:iCs/>
        </w:rPr>
        <w:t>The presentations have been eye opening in the ways we present</w:t>
      </w:r>
      <w:r>
        <w:rPr>
          <w:rFonts w:ascii="Arial" w:hAnsi="Arial" w:cs="Arial"/>
          <w:iCs/>
        </w:rPr>
        <w:t>”; “</w:t>
      </w:r>
      <w:r w:rsidRPr="006251DD">
        <w:rPr>
          <w:rFonts w:ascii="Arial" w:hAnsi="Arial" w:cs="Arial"/>
          <w:iCs/>
        </w:rPr>
        <w:t xml:space="preserve">The lecturers' way of delivering the module is on the top-notch, </w:t>
      </w:r>
      <w:r w:rsidR="00B15DD9">
        <w:rPr>
          <w:rFonts w:ascii="Arial" w:hAnsi="Arial" w:cs="Arial"/>
          <w:iCs/>
        </w:rPr>
        <w:t>…</w:t>
      </w:r>
      <w:r w:rsidRPr="006251DD">
        <w:rPr>
          <w:rFonts w:ascii="Arial" w:hAnsi="Arial" w:cs="Arial"/>
          <w:iCs/>
        </w:rPr>
        <w:t xml:space="preserve"> well explained points and quality group work. - It is the best module so far</w:t>
      </w:r>
      <w:r>
        <w:rPr>
          <w:rFonts w:ascii="Arial" w:hAnsi="Arial" w:cs="Arial"/>
          <w:iCs/>
        </w:rPr>
        <w:t>.” Other students commented</w:t>
      </w:r>
      <w:r w:rsidR="00B15DD9">
        <w:rPr>
          <w:rFonts w:ascii="Arial" w:hAnsi="Arial" w:cs="Arial"/>
          <w:iCs/>
        </w:rPr>
        <w:t xml:space="preserve">, </w:t>
      </w:r>
      <w:r>
        <w:rPr>
          <w:rFonts w:ascii="Arial" w:hAnsi="Arial" w:cs="Arial"/>
          <w:iCs/>
        </w:rPr>
        <w:t>“</w:t>
      </w:r>
      <w:r w:rsidRPr="006251DD">
        <w:rPr>
          <w:rFonts w:ascii="Arial" w:hAnsi="Arial" w:cs="Arial"/>
          <w:iCs/>
        </w:rPr>
        <w:t>It was</w:t>
      </w:r>
      <w:r>
        <w:rPr>
          <w:rFonts w:ascii="Arial" w:hAnsi="Arial" w:cs="Arial"/>
          <w:iCs/>
        </w:rPr>
        <w:t xml:space="preserve"> an</w:t>
      </w:r>
      <w:r w:rsidRPr="006251DD">
        <w:rPr>
          <w:rFonts w:ascii="Arial" w:hAnsi="Arial" w:cs="Arial"/>
          <w:iCs/>
        </w:rPr>
        <w:t xml:space="preserve"> absolutely fantastic course to make us understand group working</w:t>
      </w:r>
      <w:r>
        <w:rPr>
          <w:rFonts w:ascii="Arial" w:hAnsi="Arial" w:cs="Arial"/>
          <w:iCs/>
        </w:rPr>
        <w:t>”. “</w:t>
      </w:r>
      <w:r w:rsidRPr="006251DD">
        <w:rPr>
          <w:rFonts w:ascii="Arial" w:hAnsi="Arial" w:cs="Arial"/>
          <w:iCs/>
        </w:rPr>
        <w:t>The best part of the module is that it focuses on presentations which is a great opportunity for students who lack presentation skills</w:t>
      </w:r>
      <w:r>
        <w:rPr>
          <w:rFonts w:ascii="Arial" w:hAnsi="Arial" w:cs="Arial"/>
          <w:iCs/>
        </w:rPr>
        <w:t>”</w:t>
      </w:r>
      <w:r w:rsidRPr="006251DD">
        <w:rPr>
          <w:rFonts w:ascii="Arial" w:hAnsi="Arial" w:cs="Arial"/>
          <w:iCs/>
        </w:rPr>
        <w:t>.</w:t>
      </w:r>
      <w:r>
        <w:rPr>
          <w:rFonts w:ascii="Arial" w:hAnsi="Arial" w:cs="Arial"/>
          <w:iCs/>
        </w:rPr>
        <w:t xml:space="preserve"> </w:t>
      </w:r>
    </w:p>
    <w:p w14:paraId="307885A0" w14:textId="77777777" w:rsidR="00D95B1C" w:rsidRDefault="00D95B1C" w:rsidP="00E769BF">
      <w:pPr>
        <w:spacing w:after="0"/>
        <w:rPr>
          <w:rFonts w:ascii="Arial" w:hAnsi="Arial" w:cs="Arial"/>
          <w:iCs/>
        </w:rPr>
      </w:pPr>
    </w:p>
    <w:p w14:paraId="59A055C0" w14:textId="3606730D" w:rsidR="00AA386A" w:rsidRDefault="00965CBC" w:rsidP="00E769BF">
      <w:pPr>
        <w:spacing w:after="0"/>
        <w:rPr>
          <w:rFonts w:ascii="Arial" w:hAnsi="Arial" w:cs="Arial"/>
          <w:iCs/>
        </w:rPr>
      </w:pPr>
      <w:r>
        <w:rPr>
          <w:rFonts w:ascii="Arial" w:hAnsi="Arial" w:cs="Arial"/>
          <w:iCs/>
        </w:rPr>
        <w:t xml:space="preserve">For the three years between 2019 and 2022 approximately 400 postgraduate students enrolled on </w:t>
      </w:r>
      <w:proofErr w:type="gramStart"/>
      <w:r>
        <w:rPr>
          <w:rFonts w:ascii="Arial" w:hAnsi="Arial" w:cs="Arial"/>
          <w:iCs/>
        </w:rPr>
        <w:t>Master’s</w:t>
      </w:r>
      <w:proofErr w:type="gramEnd"/>
      <w:r>
        <w:rPr>
          <w:rFonts w:ascii="Arial" w:hAnsi="Arial" w:cs="Arial"/>
          <w:iCs/>
        </w:rPr>
        <w:t xml:space="preserve"> programmes such as MSc Management, MSc Management and Digital Business and MSc International Business and Management were directly impacted by this work. </w:t>
      </w:r>
    </w:p>
    <w:p w14:paraId="51EF91DD" w14:textId="12D439E6" w:rsidR="00151187" w:rsidRPr="006F7F3D" w:rsidRDefault="00151187" w:rsidP="00E769BF">
      <w:pPr>
        <w:spacing w:after="0"/>
        <w:rPr>
          <w:rFonts w:ascii="Arial" w:hAnsi="Arial" w:cs="Arial"/>
          <w:iCs/>
        </w:rPr>
      </w:pPr>
    </w:p>
    <w:p w14:paraId="79338FAA" w14:textId="7DF730A8" w:rsidR="00780819" w:rsidRPr="003407A2" w:rsidRDefault="00780819" w:rsidP="00E769BF">
      <w:pPr>
        <w:spacing w:after="0"/>
        <w:rPr>
          <w:rFonts w:ascii="Arial" w:hAnsi="Arial" w:cs="Arial"/>
          <w:b/>
          <w:bCs/>
          <w:iCs/>
        </w:rPr>
      </w:pPr>
      <w:r w:rsidRPr="003407A2">
        <w:rPr>
          <w:rFonts w:ascii="Arial" w:hAnsi="Arial" w:cs="Arial"/>
          <w:b/>
          <w:bCs/>
          <w:iCs/>
        </w:rPr>
        <w:t>Broader Change</w:t>
      </w:r>
      <w:r w:rsidR="00CE085C">
        <w:rPr>
          <w:rFonts w:ascii="Arial" w:hAnsi="Arial" w:cs="Arial"/>
          <w:b/>
          <w:bCs/>
          <w:iCs/>
        </w:rPr>
        <w:t xml:space="preserve"> </w:t>
      </w:r>
    </w:p>
    <w:p w14:paraId="26C134FB" w14:textId="77777777" w:rsidR="00813BAB" w:rsidRDefault="00813BAB" w:rsidP="00E769BF">
      <w:pPr>
        <w:spacing w:after="0"/>
        <w:rPr>
          <w:rFonts w:ascii="Arial" w:hAnsi="Arial" w:cs="Arial"/>
          <w:iCs/>
        </w:rPr>
      </w:pPr>
    </w:p>
    <w:p w14:paraId="32B8C946" w14:textId="77777777" w:rsidR="00D95B1C" w:rsidRDefault="005A53EA" w:rsidP="00E769BF">
      <w:pPr>
        <w:spacing w:after="0"/>
        <w:rPr>
          <w:rFonts w:ascii="Arial" w:hAnsi="Arial" w:cs="Arial"/>
          <w:iCs/>
        </w:rPr>
      </w:pPr>
      <w:r>
        <w:rPr>
          <w:rFonts w:ascii="Arial" w:hAnsi="Arial" w:cs="Arial"/>
          <w:iCs/>
        </w:rPr>
        <w:t>Through diffusion via conferences, journal articles and textbooks, t</w:t>
      </w:r>
      <w:r w:rsidR="000A5A00">
        <w:rPr>
          <w:rFonts w:ascii="Arial" w:hAnsi="Arial" w:cs="Arial"/>
          <w:iCs/>
        </w:rPr>
        <w:t xml:space="preserve">he research has been </w:t>
      </w:r>
      <w:r w:rsidR="000A5A00" w:rsidRPr="007466C2">
        <w:rPr>
          <w:rFonts w:ascii="Arial" w:hAnsi="Arial" w:cs="Arial"/>
          <w:iCs/>
        </w:rPr>
        <w:t>used</w:t>
      </w:r>
      <w:r w:rsidR="000A5A00">
        <w:rPr>
          <w:rFonts w:ascii="Arial" w:hAnsi="Arial" w:cs="Arial"/>
          <w:iCs/>
        </w:rPr>
        <w:t xml:space="preserve"> across </w:t>
      </w:r>
      <w:r>
        <w:rPr>
          <w:rFonts w:ascii="Arial" w:hAnsi="Arial" w:cs="Arial"/>
          <w:iCs/>
        </w:rPr>
        <w:t>HE</w:t>
      </w:r>
      <w:r w:rsidR="000A5A00">
        <w:rPr>
          <w:rFonts w:ascii="Arial" w:hAnsi="Arial" w:cs="Arial"/>
          <w:iCs/>
        </w:rPr>
        <w:t xml:space="preserve"> to influence practice in relation to teamwork and intercultural group work</w:t>
      </w:r>
      <w:r w:rsidR="00CD7CA8">
        <w:rPr>
          <w:rFonts w:ascii="Arial" w:hAnsi="Arial" w:cs="Arial"/>
          <w:iCs/>
        </w:rPr>
        <w:t xml:space="preserve">. </w:t>
      </w:r>
      <w:r w:rsidR="00C401D3">
        <w:rPr>
          <w:rFonts w:ascii="Arial" w:hAnsi="Arial" w:cs="Arial"/>
          <w:iCs/>
        </w:rPr>
        <w:t>It has</w:t>
      </w:r>
      <w:r w:rsidR="00CD7CA8">
        <w:rPr>
          <w:rFonts w:ascii="Arial" w:hAnsi="Arial" w:cs="Arial"/>
          <w:iCs/>
        </w:rPr>
        <w:t xml:space="preserve">, </w:t>
      </w:r>
      <w:r w:rsidR="00525369">
        <w:rPr>
          <w:rFonts w:ascii="Arial" w:hAnsi="Arial" w:cs="Arial"/>
          <w:iCs/>
        </w:rPr>
        <w:t>for example</w:t>
      </w:r>
      <w:r w:rsidR="00CD7CA8">
        <w:rPr>
          <w:rFonts w:ascii="Arial" w:hAnsi="Arial" w:cs="Arial"/>
          <w:iCs/>
        </w:rPr>
        <w:t xml:space="preserve">, </w:t>
      </w:r>
      <w:r w:rsidR="00C401D3">
        <w:rPr>
          <w:rFonts w:ascii="Arial" w:hAnsi="Arial" w:cs="Arial"/>
          <w:iCs/>
        </w:rPr>
        <w:t xml:space="preserve">been integrated </w:t>
      </w:r>
      <w:r w:rsidR="00CD7CA8">
        <w:rPr>
          <w:rFonts w:ascii="Arial" w:hAnsi="Arial" w:cs="Arial"/>
          <w:iCs/>
        </w:rPr>
        <w:t xml:space="preserve">into </w:t>
      </w:r>
      <w:r w:rsidR="00C401D3">
        <w:rPr>
          <w:rFonts w:ascii="Arial" w:hAnsi="Arial" w:cs="Arial"/>
          <w:iCs/>
        </w:rPr>
        <w:t xml:space="preserve">one of the leading </w:t>
      </w:r>
      <w:r w:rsidR="00CD7CA8">
        <w:rPr>
          <w:rFonts w:ascii="Arial" w:hAnsi="Arial" w:cs="Arial"/>
          <w:iCs/>
        </w:rPr>
        <w:t xml:space="preserve">seminal </w:t>
      </w:r>
      <w:r w:rsidR="00C401D3">
        <w:rPr>
          <w:rFonts w:ascii="Arial" w:hAnsi="Arial" w:cs="Arial"/>
          <w:iCs/>
        </w:rPr>
        <w:t xml:space="preserve">undergraduate texts in business and management, </w:t>
      </w:r>
      <w:r w:rsidR="00CD7CA8" w:rsidRPr="00C401D3">
        <w:rPr>
          <w:rFonts w:ascii="Arial" w:hAnsi="Arial" w:cs="Arial"/>
          <w:i/>
        </w:rPr>
        <w:t>Management Theory &amp; Practice</w:t>
      </w:r>
      <w:r>
        <w:rPr>
          <w:rFonts w:ascii="Arial" w:hAnsi="Arial" w:cs="Arial"/>
          <w:iCs/>
        </w:rPr>
        <w:t xml:space="preserve"> (</w:t>
      </w:r>
      <w:r w:rsidR="00C05C63">
        <w:rPr>
          <w:rFonts w:ascii="Arial" w:hAnsi="Arial" w:cs="Arial"/>
          <w:iCs/>
        </w:rPr>
        <w:t>the</w:t>
      </w:r>
      <w:r w:rsidR="00C05C63" w:rsidRPr="00AA386A">
        <w:rPr>
          <w:rFonts w:ascii="Arial" w:hAnsi="Arial" w:cs="Arial"/>
          <w:iCs/>
        </w:rPr>
        <w:t xml:space="preserve"> 9th Edition </w:t>
      </w:r>
      <w:r>
        <w:rPr>
          <w:rFonts w:ascii="Arial" w:hAnsi="Arial" w:cs="Arial"/>
          <w:iCs/>
        </w:rPr>
        <w:t>was updated to reflect research findings on group work and management competence development in particular).</w:t>
      </w:r>
      <w:r w:rsidR="00745C28">
        <w:rPr>
          <w:rFonts w:ascii="Arial" w:hAnsi="Arial" w:cs="Arial"/>
          <w:iCs/>
        </w:rPr>
        <w:t xml:space="preserve"> </w:t>
      </w:r>
      <w:r w:rsidR="00DA4181">
        <w:rPr>
          <w:rFonts w:ascii="Arial" w:hAnsi="Arial" w:cs="Arial"/>
          <w:iCs/>
        </w:rPr>
        <w:t xml:space="preserve">This book has a global influence with various editions available in 237 libraries worldwide (see </w:t>
      </w:r>
      <w:r>
        <w:rPr>
          <w:rFonts w:ascii="Arial" w:hAnsi="Arial" w:cs="Arial"/>
          <w:iCs/>
        </w:rPr>
        <w:t>World Cat</w:t>
      </w:r>
      <w:r w:rsidR="00DA4181">
        <w:rPr>
          <w:rFonts w:ascii="Arial" w:hAnsi="Arial" w:cs="Arial"/>
          <w:iCs/>
        </w:rPr>
        <w:t>)</w:t>
      </w:r>
      <w:r w:rsidR="00D33188">
        <w:rPr>
          <w:rFonts w:ascii="Arial" w:hAnsi="Arial" w:cs="Arial"/>
          <w:iCs/>
        </w:rPr>
        <w:t xml:space="preserve">. It can be obtained in at least 125 university libraries spanning 37 Countries. 47 UK universities and many of their degree programmes hold </w:t>
      </w:r>
      <w:r>
        <w:rPr>
          <w:rFonts w:ascii="Arial" w:hAnsi="Arial" w:cs="Arial"/>
          <w:iCs/>
        </w:rPr>
        <w:t xml:space="preserve">various editions of </w:t>
      </w:r>
      <w:r w:rsidR="00D33188">
        <w:rPr>
          <w:rFonts w:ascii="Arial" w:hAnsi="Arial" w:cs="Arial"/>
          <w:iCs/>
        </w:rPr>
        <w:t xml:space="preserve">the </w:t>
      </w:r>
      <w:r>
        <w:rPr>
          <w:rFonts w:ascii="Arial" w:hAnsi="Arial" w:cs="Arial"/>
          <w:iCs/>
        </w:rPr>
        <w:t>book, which is also a</w:t>
      </w:r>
      <w:r w:rsidR="00D33188">
        <w:rPr>
          <w:rFonts w:ascii="Arial" w:hAnsi="Arial" w:cs="Arial"/>
          <w:iCs/>
        </w:rPr>
        <w:t>vailable throughout Europe</w:t>
      </w:r>
      <w:r>
        <w:rPr>
          <w:rFonts w:ascii="Arial" w:hAnsi="Arial" w:cs="Arial"/>
          <w:iCs/>
        </w:rPr>
        <w:t>, for example,</w:t>
      </w:r>
      <w:r w:rsidR="00D33188">
        <w:rPr>
          <w:rFonts w:ascii="Arial" w:hAnsi="Arial" w:cs="Arial"/>
          <w:iCs/>
        </w:rPr>
        <w:t xml:space="preserve"> it is available in 10 of Germany’s universities.</w:t>
      </w:r>
      <w:r w:rsidR="00B60530">
        <w:rPr>
          <w:rFonts w:ascii="Arial" w:hAnsi="Arial" w:cs="Arial"/>
          <w:iCs/>
        </w:rPr>
        <w:t xml:space="preserve"> Aside from University adoption, the book (previously an Amazon Management Science number 1 best seller) has also been adopted by many organizations – such as the NHS. </w:t>
      </w:r>
      <w:r w:rsidR="007703C0">
        <w:rPr>
          <w:rFonts w:ascii="Arial" w:hAnsi="Arial" w:cs="Arial"/>
          <w:iCs/>
        </w:rPr>
        <w:t xml:space="preserve">Lecturers worldwide have reached out to the team, </w:t>
      </w:r>
      <w:r w:rsidR="001B3F77">
        <w:rPr>
          <w:rFonts w:ascii="Arial" w:hAnsi="Arial" w:cs="Arial"/>
          <w:iCs/>
        </w:rPr>
        <w:t>for</w:t>
      </w:r>
      <w:r w:rsidR="007703C0">
        <w:rPr>
          <w:rFonts w:ascii="Arial" w:hAnsi="Arial" w:cs="Arial"/>
          <w:iCs/>
        </w:rPr>
        <w:t xml:space="preserve"> example, </w:t>
      </w:r>
      <w:r w:rsidR="007703C0" w:rsidRPr="007703C0">
        <w:rPr>
          <w:rFonts w:ascii="Arial" w:hAnsi="Arial" w:cs="Arial"/>
          <w:iCs/>
        </w:rPr>
        <w:t xml:space="preserve">Arsalan Waheed, NED University - Pakistan, emailed (August 2023) “It was a great pleasure to come across your YouTube channel by chance and through it found about your authored textbook: "Management - Theory and Practice". I was fortunate to find a copy of the book in our library and immediately decided to adopt it for my postgrad diploma students”. </w:t>
      </w:r>
    </w:p>
    <w:p w14:paraId="1F473CA1" w14:textId="77777777" w:rsidR="00D95B1C" w:rsidRDefault="00D95B1C" w:rsidP="00E769BF">
      <w:pPr>
        <w:spacing w:after="0"/>
        <w:rPr>
          <w:rFonts w:ascii="Arial" w:hAnsi="Arial" w:cs="Arial"/>
          <w:iCs/>
        </w:rPr>
      </w:pPr>
    </w:p>
    <w:p w14:paraId="5C3DB473" w14:textId="77777777" w:rsidR="00D95B1C" w:rsidRDefault="00AA386A" w:rsidP="00E769BF">
      <w:pPr>
        <w:spacing w:after="0"/>
        <w:rPr>
          <w:rFonts w:ascii="Arial" w:hAnsi="Arial" w:cs="Arial"/>
          <w:iCs/>
        </w:rPr>
      </w:pPr>
      <w:r>
        <w:rPr>
          <w:rFonts w:ascii="Arial" w:hAnsi="Arial" w:cs="Arial"/>
          <w:iCs/>
        </w:rPr>
        <w:lastRenderedPageBreak/>
        <w:t xml:space="preserve">The research </w:t>
      </w:r>
      <w:r w:rsidR="00C05C63">
        <w:rPr>
          <w:rFonts w:ascii="Arial" w:hAnsi="Arial" w:cs="Arial"/>
          <w:iCs/>
        </w:rPr>
        <w:t>published in</w:t>
      </w:r>
      <w:r>
        <w:rPr>
          <w:rFonts w:ascii="Arial" w:hAnsi="Arial" w:cs="Arial"/>
          <w:iCs/>
        </w:rPr>
        <w:t xml:space="preserve"> </w:t>
      </w:r>
      <w:r w:rsidRPr="00D95B1C">
        <w:rPr>
          <w:rFonts w:ascii="Arial" w:hAnsi="Arial" w:cs="Arial"/>
          <w:i/>
        </w:rPr>
        <w:t>Higher Education Quarterly</w:t>
      </w:r>
      <w:r w:rsidR="00846AD6">
        <w:rPr>
          <w:rStyle w:val="FootnoteReference"/>
          <w:rFonts w:ascii="Arial" w:hAnsi="Arial" w:cs="Arial"/>
          <w:iCs/>
        </w:rPr>
        <w:footnoteReference w:id="2"/>
      </w:r>
      <w:r w:rsidR="00C05C63">
        <w:rPr>
          <w:rFonts w:ascii="Arial" w:hAnsi="Arial" w:cs="Arial"/>
          <w:iCs/>
        </w:rPr>
        <w:t xml:space="preserve"> has now been cited in </w:t>
      </w:r>
      <w:r w:rsidR="00846AD6">
        <w:rPr>
          <w:rFonts w:ascii="Arial" w:hAnsi="Arial" w:cs="Arial"/>
          <w:iCs/>
        </w:rPr>
        <w:t>139</w:t>
      </w:r>
      <w:r w:rsidR="00C05C63">
        <w:rPr>
          <w:rFonts w:ascii="Arial" w:hAnsi="Arial" w:cs="Arial"/>
          <w:iCs/>
        </w:rPr>
        <w:t xml:space="preserve"> other publications. </w:t>
      </w:r>
      <w:r w:rsidR="001B3F77" w:rsidRPr="001B3F77">
        <w:rPr>
          <w:rFonts w:ascii="Arial" w:hAnsi="Arial" w:cs="Arial"/>
          <w:iCs/>
        </w:rPr>
        <w:t xml:space="preserve">inspired studies around the world and featured in the “Handbook of Research on Transnational Higher Education”. This work has been referred to in country studies such as the Internationalisation of Irish Higher Education and the Harrison report for the Office for Learning and Teaching (Australian Government). </w:t>
      </w:r>
      <w:r w:rsidR="001B3F77">
        <w:rPr>
          <w:rFonts w:ascii="Arial" w:hAnsi="Arial" w:cs="Arial"/>
          <w:iCs/>
        </w:rPr>
        <w:t>The</w:t>
      </w:r>
      <w:r w:rsidR="001B3F77" w:rsidRPr="001B3F77">
        <w:rPr>
          <w:rFonts w:ascii="Arial" w:hAnsi="Arial" w:cs="Arial"/>
          <w:iCs/>
        </w:rPr>
        <w:t xml:space="preserve"> study was reported in the OECD HE publication, “Approaches to Internationalisation &amp; Their Implications for Strategic Management and Institutional Practice - A Guide for Higher Education Institutions”; additionally, Cottrell (2019) cited the work in ‘50 Ways to Succeed as an International Student’. </w:t>
      </w:r>
    </w:p>
    <w:p w14:paraId="333E6BCB" w14:textId="77777777" w:rsidR="00D95B1C" w:rsidRDefault="00D95B1C" w:rsidP="00E769BF">
      <w:pPr>
        <w:spacing w:after="0"/>
        <w:rPr>
          <w:rFonts w:ascii="Arial" w:hAnsi="Arial" w:cs="Arial"/>
          <w:iCs/>
        </w:rPr>
      </w:pPr>
    </w:p>
    <w:p w14:paraId="7E194D15" w14:textId="46407E69" w:rsidR="00D92DC8" w:rsidRDefault="00AA386A" w:rsidP="00E769BF">
      <w:pPr>
        <w:spacing w:after="0"/>
        <w:rPr>
          <w:rFonts w:ascii="Arial" w:hAnsi="Arial" w:cs="Arial"/>
          <w:b/>
        </w:rPr>
      </w:pPr>
      <w:r>
        <w:rPr>
          <w:rFonts w:ascii="Arial" w:hAnsi="Arial" w:cs="Arial"/>
          <w:iCs/>
        </w:rPr>
        <w:t>Work has been shared</w:t>
      </w:r>
      <w:r w:rsidR="00C05C63">
        <w:rPr>
          <w:rFonts w:ascii="Arial" w:hAnsi="Arial" w:cs="Arial"/>
          <w:iCs/>
        </w:rPr>
        <w:t xml:space="preserve"> in several T&amp;L journals and conferences</w:t>
      </w:r>
      <w:r>
        <w:rPr>
          <w:rFonts w:ascii="Arial" w:hAnsi="Arial" w:cs="Arial"/>
          <w:iCs/>
        </w:rPr>
        <w:t xml:space="preserve">, </w:t>
      </w:r>
      <w:r w:rsidR="00C05C63">
        <w:rPr>
          <w:rFonts w:ascii="Arial" w:hAnsi="Arial" w:cs="Arial"/>
          <w:iCs/>
        </w:rPr>
        <w:t>and t</w:t>
      </w:r>
      <w:r w:rsidR="000816F9">
        <w:rPr>
          <w:rFonts w:ascii="Arial" w:hAnsi="Arial" w:cs="Arial"/>
          <w:iCs/>
        </w:rPr>
        <w:t>he team have also given guest lectures at various UK universities</w:t>
      </w:r>
      <w:r>
        <w:rPr>
          <w:rFonts w:ascii="Arial" w:hAnsi="Arial" w:cs="Arial"/>
          <w:iCs/>
        </w:rPr>
        <w:t>.</w:t>
      </w:r>
      <w:r w:rsidR="0025128C">
        <w:rPr>
          <w:rFonts w:ascii="Arial" w:hAnsi="Arial" w:cs="Arial"/>
          <w:iCs/>
        </w:rPr>
        <w:t xml:space="preserve"> </w:t>
      </w:r>
      <w:r w:rsidR="000816F9">
        <w:rPr>
          <w:rFonts w:ascii="Arial" w:hAnsi="Arial" w:cs="Arial"/>
          <w:iCs/>
        </w:rPr>
        <w:t>As noted, t</w:t>
      </w:r>
      <w:r w:rsidR="00F71CBF">
        <w:rPr>
          <w:rFonts w:ascii="Arial" w:hAnsi="Arial" w:cs="Arial"/>
          <w:iCs/>
        </w:rPr>
        <w:t xml:space="preserve">he </w:t>
      </w:r>
      <w:r w:rsidR="000816F9">
        <w:rPr>
          <w:rFonts w:ascii="Arial" w:hAnsi="Arial" w:cs="Arial"/>
          <w:iCs/>
        </w:rPr>
        <w:t>work has</w:t>
      </w:r>
      <w:r w:rsidR="00F71CBF">
        <w:rPr>
          <w:rFonts w:ascii="Arial" w:hAnsi="Arial" w:cs="Arial"/>
          <w:iCs/>
        </w:rPr>
        <w:t xml:space="preserve"> been used to enable aspects of teaching and learning strategy. </w:t>
      </w:r>
      <w:r w:rsidR="00904660">
        <w:rPr>
          <w:rFonts w:ascii="Arial" w:hAnsi="Arial" w:cs="Arial"/>
          <w:iCs/>
        </w:rPr>
        <w:t>Dr Kelly</w:t>
      </w:r>
      <w:r w:rsidR="00846AD6">
        <w:rPr>
          <w:rFonts w:ascii="Arial" w:hAnsi="Arial" w:cs="Arial"/>
          <w:iCs/>
        </w:rPr>
        <w:t xml:space="preserve">’s </w:t>
      </w:r>
      <w:r w:rsidR="00846AD6" w:rsidRPr="00846AD6">
        <w:rPr>
          <w:rFonts w:ascii="Arial" w:hAnsi="Arial" w:cs="Arial"/>
          <w:iCs/>
        </w:rPr>
        <w:t>activities were recognised with an Excellence Award (2022) from the</w:t>
      </w:r>
      <w:r w:rsidR="00846AD6">
        <w:rPr>
          <w:rFonts w:ascii="Arial" w:hAnsi="Arial" w:cs="Arial"/>
          <w:iCs/>
        </w:rPr>
        <w:t xml:space="preserve"> Liverpool John Moores University</w:t>
      </w:r>
      <w:r w:rsidR="00846AD6" w:rsidRPr="00846AD6">
        <w:rPr>
          <w:rFonts w:ascii="Arial" w:hAnsi="Arial" w:cs="Arial"/>
          <w:iCs/>
        </w:rPr>
        <w:t xml:space="preserve"> V</w:t>
      </w:r>
      <w:r w:rsidR="00846AD6">
        <w:rPr>
          <w:rFonts w:ascii="Arial" w:hAnsi="Arial" w:cs="Arial"/>
          <w:iCs/>
        </w:rPr>
        <w:t xml:space="preserve">ice </w:t>
      </w:r>
      <w:r w:rsidR="00846AD6" w:rsidRPr="00846AD6">
        <w:rPr>
          <w:rFonts w:ascii="Arial" w:hAnsi="Arial" w:cs="Arial"/>
          <w:iCs/>
        </w:rPr>
        <w:t>C</w:t>
      </w:r>
      <w:r w:rsidR="00846AD6">
        <w:rPr>
          <w:rFonts w:ascii="Arial" w:hAnsi="Arial" w:cs="Arial"/>
          <w:iCs/>
        </w:rPr>
        <w:t>hancellor</w:t>
      </w:r>
      <w:r w:rsidR="001B3F77" w:rsidRPr="001B3F77">
        <w:t xml:space="preserve"> </w:t>
      </w:r>
      <w:r w:rsidR="001B3F77" w:rsidRPr="001B3F77">
        <w:rPr>
          <w:rFonts w:ascii="Arial" w:hAnsi="Arial" w:cs="Arial"/>
          <w:iCs/>
        </w:rPr>
        <w:t>for high quality contributions using technology to enhance the activities of the post graduate team.</w:t>
      </w:r>
      <w:r w:rsidR="00A81784" w:rsidRPr="00A81784">
        <w:rPr>
          <w:rFonts w:ascii="Arial" w:hAnsi="Arial" w:cs="Arial"/>
          <w:iCs/>
        </w:rPr>
        <w:t xml:space="preserve"> </w:t>
      </w:r>
      <w:r w:rsidR="00846AD6">
        <w:rPr>
          <w:rFonts w:ascii="Arial" w:hAnsi="Arial" w:cs="Arial"/>
          <w:iCs/>
        </w:rPr>
        <w:t>The Liverpool Business School Post Graduate</w:t>
      </w:r>
      <w:r w:rsidR="007B0209">
        <w:rPr>
          <w:rFonts w:ascii="Arial" w:hAnsi="Arial" w:cs="Arial"/>
          <w:iCs/>
        </w:rPr>
        <w:t xml:space="preserve"> team now</w:t>
      </w:r>
      <w:r w:rsidR="005E6644" w:rsidRPr="00A81784">
        <w:rPr>
          <w:rFonts w:ascii="Arial" w:hAnsi="Arial" w:cs="Arial"/>
          <w:iCs/>
        </w:rPr>
        <w:t xml:space="preserve"> intends to convert </w:t>
      </w:r>
      <w:r w:rsidR="00846AD6">
        <w:rPr>
          <w:rFonts w:ascii="Arial" w:hAnsi="Arial" w:cs="Arial"/>
          <w:iCs/>
        </w:rPr>
        <w:t xml:space="preserve">and share </w:t>
      </w:r>
      <w:r w:rsidR="005E6644" w:rsidRPr="00A81784">
        <w:rPr>
          <w:rFonts w:ascii="Arial" w:hAnsi="Arial" w:cs="Arial"/>
          <w:iCs/>
        </w:rPr>
        <w:t xml:space="preserve">the prototype </w:t>
      </w:r>
      <w:r w:rsidR="00846AD6">
        <w:rPr>
          <w:rFonts w:ascii="Arial" w:hAnsi="Arial" w:cs="Arial"/>
          <w:iCs/>
        </w:rPr>
        <w:t>as</w:t>
      </w:r>
      <w:r w:rsidR="005E6644" w:rsidRPr="00A81784">
        <w:rPr>
          <w:rFonts w:ascii="Arial" w:hAnsi="Arial" w:cs="Arial"/>
          <w:iCs/>
        </w:rPr>
        <w:t xml:space="preserve"> a working solution. </w:t>
      </w:r>
      <w:r w:rsidR="00846AD6">
        <w:rPr>
          <w:rFonts w:ascii="Arial" w:hAnsi="Arial" w:cs="Arial"/>
          <w:iCs/>
        </w:rPr>
        <w:t>This will be</w:t>
      </w:r>
      <w:r w:rsidR="005E6644" w:rsidRPr="00A81784">
        <w:rPr>
          <w:rFonts w:ascii="Arial" w:hAnsi="Arial" w:cs="Arial"/>
          <w:iCs/>
        </w:rPr>
        <w:t xml:space="preserve"> present</w:t>
      </w:r>
      <w:r w:rsidR="00846AD6">
        <w:rPr>
          <w:rFonts w:ascii="Arial" w:hAnsi="Arial" w:cs="Arial"/>
          <w:iCs/>
        </w:rPr>
        <w:t>ed</w:t>
      </w:r>
      <w:r w:rsidR="00FD35C2">
        <w:rPr>
          <w:rFonts w:ascii="Arial" w:hAnsi="Arial" w:cs="Arial"/>
          <w:iCs/>
        </w:rPr>
        <w:t xml:space="preserve"> and ma</w:t>
      </w:r>
      <w:r w:rsidR="00846AD6">
        <w:rPr>
          <w:rFonts w:ascii="Arial" w:hAnsi="Arial" w:cs="Arial"/>
          <w:iCs/>
        </w:rPr>
        <w:t>d</w:t>
      </w:r>
      <w:r w:rsidR="00FD35C2">
        <w:rPr>
          <w:rFonts w:ascii="Arial" w:hAnsi="Arial" w:cs="Arial"/>
          <w:iCs/>
        </w:rPr>
        <w:t>e</w:t>
      </w:r>
      <w:r w:rsidR="005E6644" w:rsidRPr="00A81784">
        <w:rPr>
          <w:rFonts w:ascii="Arial" w:hAnsi="Arial" w:cs="Arial"/>
          <w:iCs/>
        </w:rPr>
        <w:t xml:space="preserve"> </w:t>
      </w:r>
      <w:r w:rsidR="00FD35C2">
        <w:rPr>
          <w:rFonts w:ascii="Arial" w:hAnsi="Arial" w:cs="Arial"/>
          <w:iCs/>
        </w:rPr>
        <w:t xml:space="preserve">available </w:t>
      </w:r>
      <w:r w:rsidR="005E6644" w:rsidRPr="00A81784">
        <w:rPr>
          <w:rFonts w:ascii="Arial" w:hAnsi="Arial" w:cs="Arial"/>
          <w:iCs/>
        </w:rPr>
        <w:t xml:space="preserve">at </w:t>
      </w:r>
      <w:r w:rsidR="00FD35C2">
        <w:rPr>
          <w:rFonts w:ascii="Arial" w:hAnsi="Arial" w:cs="Arial"/>
          <w:iCs/>
        </w:rPr>
        <w:t>a forthcoming</w:t>
      </w:r>
      <w:r w:rsidR="005E6644" w:rsidRPr="00A81784">
        <w:rPr>
          <w:rFonts w:ascii="Arial" w:hAnsi="Arial" w:cs="Arial"/>
          <w:iCs/>
        </w:rPr>
        <w:t xml:space="preserve"> AdvanceHE Teaching and Learning Conference</w:t>
      </w:r>
      <w:r w:rsidR="00F3336A">
        <w:rPr>
          <w:rFonts w:ascii="Arial" w:hAnsi="Arial" w:cs="Arial"/>
          <w:iCs/>
        </w:rPr>
        <w:t>.</w:t>
      </w:r>
    </w:p>
    <w:sectPr w:rsidR="00D92DC8" w:rsidSect="00ED0D3B">
      <w:headerReference w:type="default" r:id="rId12"/>
      <w:footerReference w:type="default" r:id="rId13"/>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0053F" w14:textId="77777777" w:rsidR="00AA2455" w:rsidRDefault="00AA2455" w:rsidP="00EF3C5A">
      <w:pPr>
        <w:spacing w:after="0" w:line="240" w:lineRule="auto"/>
      </w:pPr>
      <w:r>
        <w:separator/>
      </w:r>
    </w:p>
  </w:endnote>
  <w:endnote w:type="continuationSeparator" w:id="0">
    <w:p w14:paraId="2DAFB52E" w14:textId="77777777" w:rsidR="00AA2455" w:rsidRDefault="00AA2455" w:rsidP="00EF3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C614" w14:textId="77777777" w:rsidR="00EF3C5A" w:rsidRPr="00BA7FC8" w:rsidRDefault="00EF3C5A" w:rsidP="00A1676B">
    <w:pPr>
      <w:pStyle w:val="Footer"/>
      <w:rPr>
        <w:rFonts w:asciiTheme="majorHAnsi" w:eastAsiaTheme="majorEastAsia" w:hAnsiTheme="majorHAnsi" w:cstheme="majorBidi"/>
        <w:sz w:val="16"/>
        <w:szCs w:val="16"/>
      </w:rPr>
    </w:pPr>
  </w:p>
  <w:p w14:paraId="40DDACCE" w14:textId="007B935E" w:rsidR="00EF3C5A" w:rsidRPr="00896AC2" w:rsidRDefault="00EF3C5A" w:rsidP="00896AC2">
    <w:pPr>
      <w:pStyle w:val="Footer"/>
      <w:pBdr>
        <w:top w:val="single" w:sz="4" w:space="1" w:color="auto"/>
      </w:pBdr>
      <w:rPr>
        <w:rFonts w:ascii="Arial" w:eastAsiaTheme="majorEastAsia" w:hAnsi="Arial" w:cs="Arial"/>
        <w:sz w:val="20"/>
        <w:szCs w:val="20"/>
      </w:rPr>
    </w:pPr>
    <w:r w:rsidRPr="00896AC2">
      <w:rPr>
        <w:rFonts w:ascii="Arial" w:eastAsiaTheme="majorEastAsia" w:hAnsi="Arial" w:cs="Arial"/>
        <w:sz w:val="20"/>
        <w:szCs w:val="20"/>
      </w:rPr>
      <w:ptab w:relativeTo="margin" w:alignment="right" w:leader="none"/>
    </w:r>
    <w:r w:rsidRPr="00896AC2">
      <w:rPr>
        <w:rFonts w:ascii="Arial" w:eastAsiaTheme="majorEastAsia" w:hAnsi="Arial" w:cs="Arial"/>
        <w:sz w:val="20"/>
        <w:szCs w:val="20"/>
      </w:rPr>
      <w:t xml:space="preserve">Page </w:t>
    </w:r>
    <w:r w:rsidRPr="00896AC2">
      <w:rPr>
        <w:rFonts w:ascii="Arial" w:hAnsi="Arial" w:cs="Arial"/>
        <w:sz w:val="20"/>
        <w:szCs w:val="20"/>
      </w:rPr>
      <w:fldChar w:fldCharType="begin"/>
    </w:r>
    <w:r w:rsidRPr="00896AC2">
      <w:rPr>
        <w:rFonts w:ascii="Arial" w:hAnsi="Arial" w:cs="Arial"/>
        <w:sz w:val="20"/>
        <w:szCs w:val="20"/>
      </w:rPr>
      <w:instrText xml:space="preserve"> PAGE   \* MERGEFORMAT </w:instrText>
    </w:r>
    <w:r w:rsidRPr="00896AC2">
      <w:rPr>
        <w:rFonts w:ascii="Arial" w:hAnsi="Arial" w:cs="Arial"/>
        <w:sz w:val="20"/>
        <w:szCs w:val="20"/>
      </w:rPr>
      <w:fldChar w:fldCharType="separate"/>
    </w:r>
    <w:r w:rsidR="00CC676A" w:rsidRPr="00CC676A">
      <w:rPr>
        <w:rFonts w:ascii="Arial" w:eastAsiaTheme="majorEastAsia" w:hAnsi="Arial" w:cs="Arial"/>
        <w:noProof/>
        <w:sz w:val="20"/>
        <w:szCs w:val="20"/>
      </w:rPr>
      <w:t>2</w:t>
    </w:r>
    <w:r w:rsidRPr="00896AC2">
      <w:rPr>
        <w:rFonts w:ascii="Arial" w:eastAsiaTheme="majorEastAsia" w:hAnsi="Arial" w:cs="Arial"/>
        <w:noProof/>
        <w:sz w:val="20"/>
        <w:szCs w:val="20"/>
      </w:rPr>
      <w:fldChar w:fldCharType="end"/>
    </w:r>
  </w:p>
  <w:p w14:paraId="133B35E0" w14:textId="77777777" w:rsidR="00EF3C5A" w:rsidRPr="009A3BBA" w:rsidRDefault="00EF3C5A" w:rsidP="00EF3C5A">
    <w:pPr>
      <w:pStyle w:val="Footer"/>
    </w:pPr>
    <w:r w:rsidRPr="009A3BBA">
      <w:t xml:space="preserve"> </w:t>
    </w:r>
  </w:p>
  <w:p w14:paraId="618EA073" w14:textId="77777777" w:rsidR="00EF3C5A" w:rsidRDefault="00EF3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97F1" w14:textId="77777777" w:rsidR="00AA2455" w:rsidRDefault="00AA2455" w:rsidP="00EF3C5A">
      <w:pPr>
        <w:spacing w:after="0" w:line="240" w:lineRule="auto"/>
      </w:pPr>
      <w:r>
        <w:separator/>
      </w:r>
    </w:p>
  </w:footnote>
  <w:footnote w:type="continuationSeparator" w:id="0">
    <w:p w14:paraId="1BEF224B" w14:textId="77777777" w:rsidR="00AA2455" w:rsidRDefault="00AA2455" w:rsidP="00EF3C5A">
      <w:pPr>
        <w:spacing w:after="0" w:line="240" w:lineRule="auto"/>
      </w:pPr>
      <w:r>
        <w:continuationSeparator/>
      </w:r>
    </w:p>
  </w:footnote>
  <w:footnote w:id="1">
    <w:p w14:paraId="449A29BA" w14:textId="44AF59F4" w:rsidR="00811043" w:rsidRDefault="00811043">
      <w:pPr>
        <w:pStyle w:val="FootnoteText"/>
      </w:pPr>
      <w:r>
        <w:rPr>
          <w:rStyle w:val="FootnoteReference"/>
        </w:rPr>
        <w:footnoteRef/>
      </w:r>
      <w:r>
        <w:t xml:space="preserve"> </w:t>
      </w:r>
      <w:r w:rsidRPr="00811043">
        <w:t xml:space="preserve">Knowledge, Skills, and Abilities </w:t>
      </w:r>
    </w:p>
  </w:footnote>
  <w:footnote w:id="2">
    <w:p w14:paraId="08892FAE" w14:textId="7DE6E9A0" w:rsidR="00846AD6" w:rsidRDefault="00846AD6">
      <w:pPr>
        <w:pStyle w:val="FootnoteText"/>
      </w:pPr>
      <w:r>
        <w:rPr>
          <w:rStyle w:val="FootnoteReference"/>
        </w:rPr>
        <w:footnoteRef/>
      </w:r>
      <w:r>
        <w:t xml:space="preserve"> </w:t>
      </w:r>
      <w:r w:rsidRPr="00846AD6">
        <w:t>Kelly P, Moogan Y. 2012. Culture Shock and Higher Education Performance: Implications for Teaching Higher Education Quarterly, 66 :24-46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8050" w14:textId="77777777" w:rsidR="00621DCB" w:rsidRDefault="00621DCB" w:rsidP="00621DCB">
    <w:pPr>
      <w:pStyle w:val="Default"/>
    </w:pPr>
  </w:p>
  <w:p w14:paraId="5265129D" w14:textId="77777777" w:rsidR="00621DCB" w:rsidRDefault="00621DCB" w:rsidP="00621DCB">
    <w:pPr>
      <w:pStyle w:val="Default"/>
    </w:pPr>
  </w:p>
  <w:p w14:paraId="3A0EDD3F" w14:textId="0A87F585" w:rsidR="00621DCB" w:rsidRDefault="00621DCB" w:rsidP="00621DCB">
    <w:pPr>
      <w:pStyle w:val="Header"/>
      <w:jc w:val="right"/>
      <w:rPr>
        <w:b/>
        <w:bCs/>
      </w:rPr>
    </w:pPr>
    <w:r>
      <w:t xml:space="preserve"> Ref 22/024</w:t>
    </w:r>
  </w:p>
  <w:p w14:paraId="4DECAB0D" w14:textId="3C6567F6" w:rsidR="00EF3C5A" w:rsidRPr="00621DCB" w:rsidRDefault="00621DCB" w:rsidP="00621DCB">
    <w:pPr>
      <w:pStyle w:val="Header"/>
    </w:pPr>
    <w:r>
      <w:rPr>
        <w:b/>
        <w:bCs/>
      </w:rPr>
      <w:t>Research</w:t>
    </w:r>
    <w:r w:rsidR="00B448D4">
      <w:rPr>
        <w:b/>
        <w:bCs/>
      </w:rPr>
      <w:t>-</w:t>
    </w:r>
    <w:r>
      <w:rPr>
        <w:b/>
        <w:bCs/>
      </w:rPr>
      <w:t>Informed Teaching: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D926A7"/>
    <w:multiLevelType w:val="hybridMultilevel"/>
    <w:tmpl w:val="093C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D06BAD"/>
    <w:multiLevelType w:val="hybridMultilevel"/>
    <w:tmpl w:val="299811B0"/>
    <w:lvl w:ilvl="0" w:tplc="ED20775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844D62"/>
    <w:multiLevelType w:val="hybridMultilevel"/>
    <w:tmpl w:val="B6E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6036162">
    <w:abstractNumId w:val="0"/>
  </w:num>
  <w:num w:numId="2" w16cid:durableId="336811383">
    <w:abstractNumId w:val="2"/>
  </w:num>
  <w:num w:numId="3" w16cid:durableId="849560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042D2C9-5619-44AE-BFDB-47BC69441FA8}"/>
    <w:docVar w:name="dgnword-eventsink" w:val="2163501519456"/>
    <w:docVar w:name="dgnword-lastRevisionsView" w:val="0"/>
  </w:docVars>
  <w:rsids>
    <w:rsidRoot w:val="00EF3C5A"/>
    <w:rsid w:val="00003E68"/>
    <w:rsid w:val="000052C6"/>
    <w:rsid w:val="000263F2"/>
    <w:rsid w:val="000559EB"/>
    <w:rsid w:val="00057864"/>
    <w:rsid w:val="00061FAF"/>
    <w:rsid w:val="0007521F"/>
    <w:rsid w:val="000816F9"/>
    <w:rsid w:val="0008409E"/>
    <w:rsid w:val="000848A2"/>
    <w:rsid w:val="00093D3C"/>
    <w:rsid w:val="00094AA3"/>
    <w:rsid w:val="000A5A00"/>
    <w:rsid w:val="000B1A14"/>
    <w:rsid w:val="000C13EE"/>
    <w:rsid w:val="000D56C6"/>
    <w:rsid w:val="000D6EFB"/>
    <w:rsid w:val="00111889"/>
    <w:rsid w:val="00122B4F"/>
    <w:rsid w:val="00122EC0"/>
    <w:rsid w:val="001326F3"/>
    <w:rsid w:val="0013320E"/>
    <w:rsid w:val="00140E79"/>
    <w:rsid w:val="00143105"/>
    <w:rsid w:val="00151187"/>
    <w:rsid w:val="00160249"/>
    <w:rsid w:val="00170EB2"/>
    <w:rsid w:val="0018086E"/>
    <w:rsid w:val="0019222C"/>
    <w:rsid w:val="00196196"/>
    <w:rsid w:val="001A034D"/>
    <w:rsid w:val="001B3F77"/>
    <w:rsid w:val="001C0EF2"/>
    <w:rsid w:val="001C1995"/>
    <w:rsid w:val="001D293E"/>
    <w:rsid w:val="001D34A5"/>
    <w:rsid w:val="001E70A1"/>
    <w:rsid w:val="002044A1"/>
    <w:rsid w:val="00204FD1"/>
    <w:rsid w:val="00210C72"/>
    <w:rsid w:val="00232D00"/>
    <w:rsid w:val="00241A27"/>
    <w:rsid w:val="0025128C"/>
    <w:rsid w:val="00266E37"/>
    <w:rsid w:val="00270CE8"/>
    <w:rsid w:val="00274D7A"/>
    <w:rsid w:val="00283418"/>
    <w:rsid w:val="00284028"/>
    <w:rsid w:val="002A0DD3"/>
    <w:rsid w:val="002A5A28"/>
    <w:rsid w:val="002B15FF"/>
    <w:rsid w:val="002B450A"/>
    <w:rsid w:val="00304C12"/>
    <w:rsid w:val="003114D6"/>
    <w:rsid w:val="00326652"/>
    <w:rsid w:val="00332F48"/>
    <w:rsid w:val="00333FF7"/>
    <w:rsid w:val="003407A2"/>
    <w:rsid w:val="00352BC4"/>
    <w:rsid w:val="0035415E"/>
    <w:rsid w:val="00354D16"/>
    <w:rsid w:val="003556F7"/>
    <w:rsid w:val="003621EA"/>
    <w:rsid w:val="00376214"/>
    <w:rsid w:val="00381DFC"/>
    <w:rsid w:val="00392C7B"/>
    <w:rsid w:val="0039392B"/>
    <w:rsid w:val="003C3638"/>
    <w:rsid w:val="003D4859"/>
    <w:rsid w:val="00407836"/>
    <w:rsid w:val="00413964"/>
    <w:rsid w:val="00422B42"/>
    <w:rsid w:val="00423F50"/>
    <w:rsid w:val="00425819"/>
    <w:rsid w:val="004B5097"/>
    <w:rsid w:val="004C5BF2"/>
    <w:rsid w:val="004D41E9"/>
    <w:rsid w:val="00500E09"/>
    <w:rsid w:val="005071AC"/>
    <w:rsid w:val="00525369"/>
    <w:rsid w:val="00531042"/>
    <w:rsid w:val="00532B44"/>
    <w:rsid w:val="00537A07"/>
    <w:rsid w:val="0054511A"/>
    <w:rsid w:val="00550D79"/>
    <w:rsid w:val="005608C6"/>
    <w:rsid w:val="005656D6"/>
    <w:rsid w:val="00574772"/>
    <w:rsid w:val="00576402"/>
    <w:rsid w:val="005934A8"/>
    <w:rsid w:val="005A53EA"/>
    <w:rsid w:val="005A5B0A"/>
    <w:rsid w:val="005C0313"/>
    <w:rsid w:val="005D4AFA"/>
    <w:rsid w:val="005D5183"/>
    <w:rsid w:val="005E37E3"/>
    <w:rsid w:val="005E6644"/>
    <w:rsid w:val="0060402C"/>
    <w:rsid w:val="00610945"/>
    <w:rsid w:val="00621DCB"/>
    <w:rsid w:val="006251DD"/>
    <w:rsid w:val="00652215"/>
    <w:rsid w:val="00666ABC"/>
    <w:rsid w:val="00672FB8"/>
    <w:rsid w:val="006B1370"/>
    <w:rsid w:val="006C490B"/>
    <w:rsid w:val="006F7F3D"/>
    <w:rsid w:val="0070430A"/>
    <w:rsid w:val="00707D2A"/>
    <w:rsid w:val="0071659B"/>
    <w:rsid w:val="0072018C"/>
    <w:rsid w:val="00745C28"/>
    <w:rsid w:val="007466C2"/>
    <w:rsid w:val="00747179"/>
    <w:rsid w:val="0074724B"/>
    <w:rsid w:val="00767A84"/>
    <w:rsid w:val="007703C0"/>
    <w:rsid w:val="00780819"/>
    <w:rsid w:val="007A0AC2"/>
    <w:rsid w:val="007A6070"/>
    <w:rsid w:val="007A77DC"/>
    <w:rsid w:val="007B0209"/>
    <w:rsid w:val="007D4214"/>
    <w:rsid w:val="007D594F"/>
    <w:rsid w:val="007E3DD5"/>
    <w:rsid w:val="007F0255"/>
    <w:rsid w:val="007F673C"/>
    <w:rsid w:val="00803455"/>
    <w:rsid w:val="00811043"/>
    <w:rsid w:val="00813BAB"/>
    <w:rsid w:val="008176CB"/>
    <w:rsid w:val="00840D36"/>
    <w:rsid w:val="00842789"/>
    <w:rsid w:val="00846AD6"/>
    <w:rsid w:val="00846F8C"/>
    <w:rsid w:val="00857BD8"/>
    <w:rsid w:val="008610FB"/>
    <w:rsid w:val="00862E71"/>
    <w:rsid w:val="00871A45"/>
    <w:rsid w:val="00885273"/>
    <w:rsid w:val="00893FDD"/>
    <w:rsid w:val="00896AC2"/>
    <w:rsid w:val="008A10F5"/>
    <w:rsid w:val="008A584B"/>
    <w:rsid w:val="008A661E"/>
    <w:rsid w:val="008D4F55"/>
    <w:rsid w:val="008D70D3"/>
    <w:rsid w:val="008D7165"/>
    <w:rsid w:val="00904660"/>
    <w:rsid w:val="00905BB0"/>
    <w:rsid w:val="00907852"/>
    <w:rsid w:val="00920BB8"/>
    <w:rsid w:val="00922172"/>
    <w:rsid w:val="0093081D"/>
    <w:rsid w:val="00946A2A"/>
    <w:rsid w:val="00957378"/>
    <w:rsid w:val="00965CBC"/>
    <w:rsid w:val="00977266"/>
    <w:rsid w:val="00980957"/>
    <w:rsid w:val="00996DEF"/>
    <w:rsid w:val="009C2702"/>
    <w:rsid w:val="009E0069"/>
    <w:rsid w:val="009E1B20"/>
    <w:rsid w:val="009E7352"/>
    <w:rsid w:val="00A1676B"/>
    <w:rsid w:val="00A31950"/>
    <w:rsid w:val="00A36391"/>
    <w:rsid w:val="00A41B7B"/>
    <w:rsid w:val="00A451A0"/>
    <w:rsid w:val="00A81784"/>
    <w:rsid w:val="00A841AB"/>
    <w:rsid w:val="00A906BC"/>
    <w:rsid w:val="00A95C6B"/>
    <w:rsid w:val="00AA2455"/>
    <w:rsid w:val="00AA3329"/>
    <w:rsid w:val="00AA386A"/>
    <w:rsid w:val="00AB0C43"/>
    <w:rsid w:val="00AC245E"/>
    <w:rsid w:val="00AE0D94"/>
    <w:rsid w:val="00B07778"/>
    <w:rsid w:val="00B15DD9"/>
    <w:rsid w:val="00B1655C"/>
    <w:rsid w:val="00B235B7"/>
    <w:rsid w:val="00B24846"/>
    <w:rsid w:val="00B42DF3"/>
    <w:rsid w:val="00B448D4"/>
    <w:rsid w:val="00B60530"/>
    <w:rsid w:val="00B92950"/>
    <w:rsid w:val="00B93D02"/>
    <w:rsid w:val="00B96CFD"/>
    <w:rsid w:val="00BB17B3"/>
    <w:rsid w:val="00BC316B"/>
    <w:rsid w:val="00BF3217"/>
    <w:rsid w:val="00C05C63"/>
    <w:rsid w:val="00C17096"/>
    <w:rsid w:val="00C24185"/>
    <w:rsid w:val="00C35C36"/>
    <w:rsid w:val="00C37755"/>
    <w:rsid w:val="00C401D3"/>
    <w:rsid w:val="00C41496"/>
    <w:rsid w:val="00C42D39"/>
    <w:rsid w:val="00C65A19"/>
    <w:rsid w:val="00C70877"/>
    <w:rsid w:val="00C752FE"/>
    <w:rsid w:val="00C75EBD"/>
    <w:rsid w:val="00CA47A6"/>
    <w:rsid w:val="00CB5E75"/>
    <w:rsid w:val="00CC676A"/>
    <w:rsid w:val="00CD4856"/>
    <w:rsid w:val="00CD7CA8"/>
    <w:rsid w:val="00CE085C"/>
    <w:rsid w:val="00CE38BB"/>
    <w:rsid w:val="00CE5878"/>
    <w:rsid w:val="00CF4082"/>
    <w:rsid w:val="00CF60FC"/>
    <w:rsid w:val="00D021C1"/>
    <w:rsid w:val="00D03E7D"/>
    <w:rsid w:val="00D1306F"/>
    <w:rsid w:val="00D26733"/>
    <w:rsid w:val="00D33188"/>
    <w:rsid w:val="00D34AB8"/>
    <w:rsid w:val="00D429CF"/>
    <w:rsid w:val="00D43B9E"/>
    <w:rsid w:val="00D44F04"/>
    <w:rsid w:val="00D4737B"/>
    <w:rsid w:val="00D50052"/>
    <w:rsid w:val="00D732AF"/>
    <w:rsid w:val="00D74A5A"/>
    <w:rsid w:val="00D75FF3"/>
    <w:rsid w:val="00D92DC8"/>
    <w:rsid w:val="00D95B1C"/>
    <w:rsid w:val="00D97BB8"/>
    <w:rsid w:val="00DA4181"/>
    <w:rsid w:val="00DB2253"/>
    <w:rsid w:val="00DD126B"/>
    <w:rsid w:val="00DE193E"/>
    <w:rsid w:val="00DE50CC"/>
    <w:rsid w:val="00E0471E"/>
    <w:rsid w:val="00E15C06"/>
    <w:rsid w:val="00E250B9"/>
    <w:rsid w:val="00E254E7"/>
    <w:rsid w:val="00E37F62"/>
    <w:rsid w:val="00E51862"/>
    <w:rsid w:val="00E61F1D"/>
    <w:rsid w:val="00E64D9D"/>
    <w:rsid w:val="00E657B9"/>
    <w:rsid w:val="00E66C10"/>
    <w:rsid w:val="00E75AC6"/>
    <w:rsid w:val="00E762BE"/>
    <w:rsid w:val="00E769BF"/>
    <w:rsid w:val="00E77670"/>
    <w:rsid w:val="00E85335"/>
    <w:rsid w:val="00E86DBD"/>
    <w:rsid w:val="00EA33F5"/>
    <w:rsid w:val="00EC523A"/>
    <w:rsid w:val="00ED0D3B"/>
    <w:rsid w:val="00EF3C5A"/>
    <w:rsid w:val="00F3336A"/>
    <w:rsid w:val="00F4623F"/>
    <w:rsid w:val="00F572C3"/>
    <w:rsid w:val="00F611D9"/>
    <w:rsid w:val="00F71681"/>
    <w:rsid w:val="00F71CBF"/>
    <w:rsid w:val="00F822F4"/>
    <w:rsid w:val="00F8267C"/>
    <w:rsid w:val="00F8394F"/>
    <w:rsid w:val="00F95DF2"/>
    <w:rsid w:val="00FC45FC"/>
    <w:rsid w:val="00FD0F04"/>
    <w:rsid w:val="00FD35C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4F3AA"/>
  <w15:docId w15:val="{271B2934-841A-41A4-B5E1-63126947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C5A"/>
    <w:pPr>
      <w:spacing w:after="200" w:line="276" w:lineRule="auto"/>
    </w:pPr>
    <w:rPr>
      <w:lang w:eastAsia="zh-CN"/>
    </w:rPr>
  </w:style>
  <w:style w:type="paragraph" w:styleId="Heading1">
    <w:name w:val="heading 1"/>
    <w:basedOn w:val="Normal"/>
    <w:next w:val="Normal"/>
    <w:link w:val="Heading1Char"/>
    <w:uiPriority w:val="9"/>
    <w:qFormat/>
    <w:rsid w:val="008176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C5A"/>
    <w:rPr>
      <w:lang w:eastAsia="zh-CN"/>
    </w:rPr>
  </w:style>
  <w:style w:type="paragraph" w:styleId="Footer">
    <w:name w:val="footer"/>
    <w:basedOn w:val="Normal"/>
    <w:link w:val="FooterChar"/>
    <w:uiPriority w:val="99"/>
    <w:unhideWhenUsed/>
    <w:rsid w:val="00EF3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C5A"/>
    <w:rPr>
      <w:lang w:eastAsia="zh-CN"/>
    </w:rPr>
  </w:style>
  <w:style w:type="character" w:styleId="Hyperlink">
    <w:name w:val="Hyperlink"/>
    <w:basedOn w:val="DefaultParagraphFont"/>
    <w:uiPriority w:val="99"/>
    <w:unhideWhenUsed/>
    <w:rsid w:val="00672FB8"/>
    <w:rPr>
      <w:color w:val="0563C1" w:themeColor="hyperlink"/>
      <w:u w:val="single"/>
    </w:rPr>
  </w:style>
  <w:style w:type="paragraph" w:styleId="Caption">
    <w:name w:val="caption"/>
    <w:basedOn w:val="Normal"/>
    <w:next w:val="Normal"/>
    <w:uiPriority w:val="35"/>
    <w:unhideWhenUsed/>
    <w:qFormat/>
    <w:rsid w:val="00354D16"/>
    <w:pPr>
      <w:spacing w:line="240" w:lineRule="auto"/>
    </w:pPr>
    <w:rPr>
      <w:i/>
      <w:iCs/>
      <w:color w:val="44546A" w:themeColor="text2"/>
      <w:sz w:val="18"/>
      <w:szCs w:val="18"/>
    </w:rPr>
  </w:style>
  <w:style w:type="paragraph" w:styleId="ListParagraph">
    <w:name w:val="List Paragraph"/>
    <w:basedOn w:val="Normal"/>
    <w:uiPriority w:val="34"/>
    <w:qFormat/>
    <w:rsid w:val="00F3336A"/>
    <w:pPr>
      <w:ind w:left="720"/>
      <w:contextualSpacing/>
    </w:pPr>
  </w:style>
  <w:style w:type="paragraph" w:styleId="BalloonText">
    <w:name w:val="Balloon Text"/>
    <w:basedOn w:val="Normal"/>
    <w:link w:val="BalloonTextChar"/>
    <w:uiPriority w:val="99"/>
    <w:semiHidden/>
    <w:unhideWhenUsed/>
    <w:rsid w:val="00F57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2C3"/>
    <w:rPr>
      <w:rFonts w:ascii="Segoe UI" w:hAnsi="Segoe UI" w:cs="Segoe UI"/>
      <w:sz w:val="18"/>
      <w:szCs w:val="18"/>
      <w:lang w:eastAsia="zh-CN"/>
    </w:rPr>
  </w:style>
  <w:style w:type="paragraph" w:customStyle="1" w:styleId="Default">
    <w:name w:val="Default"/>
    <w:rsid w:val="00621DC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A661E"/>
    <w:rPr>
      <w:sz w:val="16"/>
      <w:szCs w:val="16"/>
    </w:rPr>
  </w:style>
  <w:style w:type="paragraph" w:styleId="CommentText">
    <w:name w:val="annotation text"/>
    <w:basedOn w:val="Normal"/>
    <w:link w:val="CommentTextChar"/>
    <w:uiPriority w:val="99"/>
    <w:unhideWhenUsed/>
    <w:rsid w:val="008A661E"/>
    <w:pPr>
      <w:spacing w:line="240" w:lineRule="auto"/>
    </w:pPr>
    <w:rPr>
      <w:sz w:val="20"/>
      <w:szCs w:val="20"/>
    </w:rPr>
  </w:style>
  <w:style w:type="character" w:customStyle="1" w:styleId="CommentTextChar">
    <w:name w:val="Comment Text Char"/>
    <w:basedOn w:val="DefaultParagraphFont"/>
    <w:link w:val="CommentText"/>
    <w:uiPriority w:val="99"/>
    <w:rsid w:val="008A661E"/>
    <w:rPr>
      <w:sz w:val="20"/>
      <w:szCs w:val="20"/>
      <w:lang w:eastAsia="zh-CN"/>
    </w:rPr>
  </w:style>
  <w:style w:type="paragraph" w:styleId="CommentSubject">
    <w:name w:val="annotation subject"/>
    <w:basedOn w:val="CommentText"/>
    <w:next w:val="CommentText"/>
    <w:link w:val="CommentSubjectChar"/>
    <w:uiPriority w:val="99"/>
    <w:semiHidden/>
    <w:unhideWhenUsed/>
    <w:rsid w:val="008A661E"/>
    <w:rPr>
      <w:b/>
      <w:bCs/>
    </w:rPr>
  </w:style>
  <w:style w:type="character" w:customStyle="1" w:styleId="CommentSubjectChar">
    <w:name w:val="Comment Subject Char"/>
    <w:basedOn w:val="CommentTextChar"/>
    <w:link w:val="CommentSubject"/>
    <w:uiPriority w:val="99"/>
    <w:semiHidden/>
    <w:rsid w:val="008A661E"/>
    <w:rPr>
      <w:b/>
      <w:bCs/>
      <w:sz w:val="20"/>
      <w:szCs w:val="20"/>
      <w:lang w:eastAsia="zh-CN"/>
    </w:rPr>
  </w:style>
  <w:style w:type="paragraph" w:styleId="Revision">
    <w:name w:val="Revision"/>
    <w:hidden/>
    <w:uiPriority w:val="99"/>
    <w:semiHidden/>
    <w:rsid w:val="00B235B7"/>
    <w:pPr>
      <w:spacing w:after="0" w:line="240" w:lineRule="auto"/>
    </w:pPr>
    <w:rPr>
      <w:lang w:eastAsia="zh-CN"/>
    </w:rPr>
  </w:style>
  <w:style w:type="paragraph" w:styleId="FootnoteText">
    <w:name w:val="footnote text"/>
    <w:basedOn w:val="Normal"/>
    <w:link w:val="FootnoteTextChar"/>
    <w:uiPriority w:val="99"/>
    <w:semiHidden/>
    <w:unhideWhenUsed/>
    <w:rsid w:val="00AC24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45E"/>
    <w:rPr>
      <w:sz w:val="20"/>
      <w:szCs w:val="20"/>
      <w:lang w:eastAsia="zh-CN"/>
    </w:rPr>
  </w:style>
  <w:style w:type="character" w:styleId="FootnoteReference">
    <w:name w:val="footnote reference"/>
    <w:basedOn w:val="DefaultParagraphFont"/>
    <w:uiPriority w:val="99"/>
    <w:semiHidden/>
    <w:unhideWhenUsed/>
    <w:rsid w:val="00AC245E"/>
    <w:rPr>
      <w:vertAlign w:val="superscript"/>
    </w:rPr>
  </w:style>
  <w:style w:type="character" w:customStyle="1" w:styleId="Heading1Char">
    <w:name w:val="Heading 1 Char"/>
    <w:basedOn w:val="DefaultParagraphFont"/>
    <w:link w:val="Heading1"/>
    <w:uiPriority w:val="9"/>
    <w:rsid w:val="008176CB"/>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6B8AB-631E-41CD-9CD8-45C3402C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Fortune, Kaylie</dc:creator>
  <cp:lastModifiedBy>Murray, Caroline</cp:lastModifiedBy>
  <cp:revision>11</cp:revision>
  <dcterms:created xsi:type="dcterms:W3CDTF">2024-06-04T18:25:00Z</dcterms:created>
  <dcterms:modified xsi:type="dcterms:W3CDTF">2024-11-15T11:31:00Z</dcterms:modified>
</cp:coreProperties>
</file>