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26A9" w14:textId="4AB860C4" w:rsidR="00492E57" w:rsidRPr="00FE30A2" w:rsidRDefault="00A13169">
      <w:pPr>
        <w:rPr>
          <w:rFonts w:ascii="Arial" w:hAnsi="Arial" w:cs="Arial"/>
          <w:b/>
          <w:sz w:val="40"/>
          <w:szCs w:val="40"/>
        </w:rPr>
      </w:pPr>
      <w:r w:rsidRPr="00FE30A2">
        <w:rPr>
          <w:rFonts w:ascii="Arial" w:hAnsi="Arial" w:cs="Arial"/>
          <w:b/>
          <w:sz w:val="40"/>
          <w:szCs w:val="40"/>
        </w:rPr>
        <w:t xml:space="preserve">Vice Chancellor’s Awards for </w:t>
      </w:r>
      <w:r w:rsidR="00435674" w:rsidRPr="00FE30A2">
        <w:rPr>
          <w:rFonts w:ascii="Arial" w:hAnsi="Arial" w:cs="Arial"/>
          <w:b/>
          <w:sz w:val="40"/>
          <w:szCs w:val="40"/>
        </w:rPr>
        <w:t xml:space="preserve">Excellence in </w:t>
      </w:r>
      <w:r w:rsidRPr="00FE30A2">
        <w:rPr>
          <w:rFonts w:ascii="Arial" w:hAnsi="Arial" w:cs="Arial"/>
          <w:b/>
          <w:sz w:val="40"/>
          <w:szCs w:val="40"/>
        </w:rPr>
        <w:t>Research and Knowledge Exchange 202</w:t>
      </w:r>
      <w:r w:rsidR="00B56F66">
        <w:rPr>
          <w:rFonts w:ascii="Arial" w:hAnsi="Arial" w:cs="Arial"/>
          <w:b/>
          <w:sz w:val="40"/>
          <w:szCs w:val="40"/>
        </w:rPr>
        <w:t>2</w:t>
      </w:r>
    </w:p>
    <w:p w14:paraId="083D9EBA" w14:textId="77777777" w:rsidR="00B65221" w:rsidRDefault="00A13169">
      <w:pPr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The Vice-Chancellor’s Awards </w:t>
      </w:r>
      <w:r w:rsidR="000E1979" w:rsidRPr="00FE30A2">
        <w:rPr>
          <w:rFonts w:ascii="Arial" w:hAnsi="Arial" w:cs="Arial"/>
        </w:rPr>
        <w:t>honour</w:t>
      </w:r>
      <w:r w:rsidR="00B65221">
        <w:rPr>
          <w:rFonts w:ascii="Arial" w:hAnsi="Arial" w:cs="Arial"/>
        </w:rPr>
        <w:t>s</w:t>
      </w:r>
      <w:r w:rsidR="000E1979" w:rsidRPr="00FE30A2">
        <w:rPr>
          <w:rFonts w:ascii="Arial" w:hAnsi="Arial" w:cs="Arial"/>
        </w:rPr>
        <w:t xml:space="preserve"> members of Liverpool John Moores University who have made </w:t>
      </w:r>
      <w:r w:rsidR="00435674" w:rsidRPr="00FE30A2">
        <w:rPr>
          <w:rFonts w:ascii="Arial" w:hAnsi="Arial" w:cs="Arial"/>
        </w:rPr>
        <w:t>exceptional</w:t>
      </w:r>
      <w:r w:rsidR="000E1979" w:rsidRPr="00FE30A2">
        <w:rPr>
          <w:rFonts w:ascii="Arial" w:hAnsi="Arial" w:cs="Arial"/>
        </w:rPr>
        <w:t xml:space="preserve"> contributions </w:t>
      </w:r>
      <w:r w:rsidR="00435674" w:rsidRPr="00FE30A2">
        <w:rPr>
          <w:rFonts w:ascii="Arial" w:hAnsi="Arial" w:cs="Arial"/>
        </w:rPr>
        <w:t>in</w:t>
      </w:r>
      <w:r w:rsidR="000E1979" w:rsidRPr="00FE30A2">
        <w:rPr>
          <w:rFonts w:ascii="Arial" w:hAnsi="Arial" w:cs="Arial"/>
        </w:rPr>
        <w:t xml:space="preserve"> Research and Knowledge Exchange</w:t>
      </w:r>
      <w:r w:rsidR="007D39A3" w:rsidRPr="00FE30A2">
        <w:rPr>
          <w:rFonts w:ascii="Arial" w:hAnsi="Arial" w:cs="Arial"/>
        </w:rPr>
        <w:t xml:space="preserve"> (RKE)</w:t>
      </w:r>
      <w:r w:rsidR="000E1979" w:rsidRPr="00FE30A2">
        <w:rPr>
          <w:rFonts w:ascii="Arial" w:hAnsi="Arial" w:cs="Arial"/>
        </w:rPr>
        <w:t xml:space="preserve">. </w:t>
      </w:r>
    </w:p>
    <w:p w14:paraId="576E557B" w14:textId="2CC89894" w:rsidR="00B65221" w:rsidRDefault="000E1979">
      <w:pPr>
        <w:rPr>
          <w:rFonts w:ascii="Arial" w:hAnsi="Arial" w:cs="Arial"/>
        </w:rPr>
      </w:pPr>
      <w:r w:rsidRPr="00FE30A2">
        <w:rPr>
          <w:rFonts w:ascii="Arial" w:hAnsi="Arial" w:cs="Arial"/>
        </w:rPr>
        <w:t>F</w:t>
      </w:r>
      <w:r w:rsidR="00A13169" w:rsidRPr="00FE30A2">
        <w:rPr>
          <w:rFonts w:ascii="Arial" w:hAnsi="Arial" w:cs="Arial"/>
        </w:rPr>
        <w:t>or 202</w:t>
      </w:r>
      <w:r w:rsidR="00B56F66">
        <w:rPr>
          <w:rFonts w:ascii="Arial" w:hAnsi="Arial" w:cs="Arial"/>
        </w:rPr>
        <w:t>2</w:t>
      </w:r>
      <w:r w:rsidR="00A13169" w:rsidRPr="00FE30A2">
        <w:rPr>
          <w:rFonts w:ascii="Arial" w:hAnsi="Arial" w:cs="Arial"/>
        </w:rPr>
        <w:t xml:space="preserve"> </w:t>
      </w:r>
      <w:r w:rsidR="00737211">
        <w:rPr>
          <w:rFonts w:ascii="Arial" w:hAnsi="Arial" w:cs="Arial"/>
        </w:rPr>
        <w:t>we have made a small modification to the awards with the addition of an Award for Impact Story, that supports a developing focus on broader impact culture across LJMU (rather than just REF impact case studies) and aligns with our civic and students a</w:t>
      </w:r>
      <w:r w:rsidR="00611C54">
        <w:rPr>
          <w:rFonts w:ascii="Arial" w:hAnsi="Arial" w:cs="Arial"/>
        </w:rPr>
        <w:t>t</w:t>
      </w:r>
      <w:r w:rsidR="00737211">
        <w:rPr>
          <w:rFonts w:ascii="Arial" w:hAnsi="Arial" w:cs="Arial"/>
        </w:rPr>
        <w:t xml:space="preserve"> the heart mission and LJMU values.</w:t>
      </w:r>
      <w:r w:rsidR="00435674" w:rsidRPr="00FE30A2">
        <w:rPr>
          <w:rFonts w:ascii="Arial" w:hAnsi="Arial" w:cs="Arial"/>
        </w:rPr>
        <w:t xml:space="preserve"> </w:t>
      </w:r>
    </w:p>
    <w:p w14:paraId="1EB27550" w14:textId="4538D132" w:rsidR="00B65221" w:rsidRDefault="00435674">
      <w:pPr>
        <w:rPr>
          <w:rFonts w:ascii="Arial" w:hAnsi="Arial" w:cs="Arial"/>
        </w:rPr>
      </w:pPr>
      <w:r w:rsidRPr="00FE30A2">
        <w:rPr>
          <w:rFonts w:ascii="Arial" w:hAnsi="Arial" w:cs="Arial"/>
        </w:rPr>
        <w:t>The</w:t>
      </w:r>
      <w:r w:rsidR="00302AF4" w:rsidRPr="00FE30A2">
        <w:rPr>
          <w:rFonts w:ascii="Arial" w:hAnsi="Arial" w:cs="Arial"/>
        </w:rPr>
        <w:t xml:space="preserve"> </w:t>
      </w:r>
      <w:r w:rsidR="00737211">
        <w:rPr>
          <w:rFonts w:ascii="Arial" w:hAnsi="Arial" w:cs="Arial"/>
        </w:rPr>
        <w:t xml:space="preserve">full </w:t>
      </w:r>
      <w:r w:rsidR="00302AF4" w:rsidRPr="00FE30A2">
        <w:rPr>
          <w:rFonts w:ascii="Arial" w:hAnsi="Arial" w:cs="Arial"/>
        </w:rPr>
        <w:t xml:space="preserve">awards </w:t>
      </w:r>
      <w:r w:rsidR="00737211">
        <w:rPr>
          <w:rFonts w:ascii="Arial" w:hAnsi="Arial" w:cs="Arial"/>
        </w:rPr>
        <w:t xml:space="preserve">list </w:t>
      </w:r>
      <w:r w:rsidR="00737211" w:rsidRPr="00FE30A2">
        <w:rPr>
          <w:rFonts w:ascii="Arial" w:hAnsi="Arial" w:cs="Arial"/>
        </w:rPr>
        <w:t>is</w:t>
      </w:r>
      <w:r w:rsidRPr="00FE30A2">
        <w:rPr>
          <w:rFonts w:ascii="Arial" w:hAnsi="Arial" w:cs="Arial"/>
        </w:rPr>
        <w:t xml:space="preserve"> </w:t>
      </w:r>
      <w:r w:rsidR="00302AF4" w:rsidRPr="00FE30A2">
        <w:rPr>
          <w:rFonts w:ascii="Arial" w:hAnsi="Arial" w:cs="Arial"/>
        </w:rPr>
        <w:t>below</w:t>
      </w:r>
      <w:r w:rsidR="00C91937">
        <w:rPr>
          <w:rFonts w:ascii="Arial" w:hAnsi="Arial" w:cs="Arial"/>
        </w:rPr>
        <w:t>.</w:t>
      </w:r>
    </w:p>
    <w:p w14:paraId="60ED0B57" w14:textId="3ED223C1" w:rsidR="000E1979" w:rsidRPr="00FE30A2" w:rsidRDefault="000E1979">
      <w:pPr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Sustained excellence </w:t>
      </w:r>
      <w:r w:rsidR="00156698" w:rsidRPr="00FE30A2">
        <w:rPr>
          <w:rFonts w:ascii="Arial" w:hAnsi="Arial" w:cs="Arial"/>
        </w:rPr>
        <w:t>is important</w:t>
      </w:r>
      <w:r w:rsidRPr="00FE30A2">
        <w:rPr>
          <w:rFonts w:ascii="Arial" w:hAnsi="Arial" w:cs="Arial"/>
        </w:rPr>
        <w:t xml:space="preserve"> but recent notable activity will be </w:t>
      </w:r>
      <w:r w:rsidR="00435674" w:rsidRPr="00FE30A2">
        <w:rPr>
          <w:rFonts w:ascii="Arial" w:hAnsi="Arial" w:cs="Arial"/>
        </w:rPr>
        <w:t>prioritised in the assessment criteria</w:t>
      </w:r>
      <w:r w:rsidRPr="00FE30A2">
        <w:rPr>
          <w:rFonts w:ascii="Arial" w:hAnsi="Arial" w:cs="Arial"/>
        </w:rPr>
        <w:t>.</w:t>
      </w:r>
    </w:p>
    <w:p w14:paraId="00D902D1" w14:textId="75F1A7E6" w:rsidR="00A13169" w:rsidRPr="00FE30A2" w:rsidRDefault="00A13169">
      <w:pPr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The awards </w:t>
      </w:r>
      <w:r w:rsidR="00737211">
        <w:rPr>
          <w:rFonts w:ascii="Arial" w:hAnsi="Arial" w:cs="Arial"/>
        </w:rPr>
        <w:t xml:space="preserve">(alongside the faculty nominations in each category) </w:t>
      </w:r>
      <w:r w:rsidRPr="00FE30A2">
        <w:rPr>
          <w:rFonts w:ascii="Arial" w:hAnsi="Arial" w:cs="Arial"/>
        </w:rPr>
        <w:t xml:space="preserve">will be presented at the University Research and Knowledge Exchange Conference held on </w:t>
      </w:r>
      <w:r w:rsidR="008436EB" w:rsidRPr="00FE30A2">
        <w:rPr>
          <w:rFonts w:ascii="Arial" w:hAnsi="Arial" w:cs="Arial"/>
        </w:rPr>
        <w:t xml:space="preserve">Wednesday </w:t>
      </w:r>
      <w:r w:rsidR="00B56F66">
        <w:rPr>
          <w:rFonts w:ascii="Arial" w:hAnsi="Arial" w:cs="Arial"/>
        </w:rPr>
        <w:t>7</w:t>
      </w:r>
      <w:r w:rsidR="008436EB" w:rsidRPr="00FE30A2">
        <w:rPr>
          <w:rFonts w:ascii="Arial" w:hAnsi="Arial" w:cs="Arial"/>
          <w:vertAlign w:val="superscript"/>
        </w:rPr>
        <w:t>th</w:t>
      </w:r>
      <w:r w:rsidR="008436EB" w:rsidRPr="00FE30A2">
        <w:rPr>
          <w:rFonts w:ascii="Arial" w:hAnsi="Arial" w:cs="Arial"/>
        </w:rPr>
        <w:t xml:space="preserve"> December 202</w:t>
      </w:r>
      <w:r w:rsidR="00B56F66">
        <w:rPr>
          <w:rFonts w:ascii="Arial" w:hAnsi="Arial" w:cs="Arial"/>
        </w:rPr>
        <w:t>2</w:t>
      </w:r>
      <w:r w:rsidR="008436EB" w:rsidRPr="00FE30A2">
        <w:rPr>
          <w:rFonts w:ascii="Arial" w:hAnsi="Arial" w:cs="Arial"/>
        </w:rPr>
        <w:t>.</w:t>
      </w:r>
    </w:p>
    <w:p w14:paraId="204DC938" w14:textId="77777777" w:rsidR="00A13169" w:rsidRPr="00FE30A2" w:rsidRDefault="00A13169">
      <w:pPr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Please tick the award that you are nominating </w:t>
      </w:r>
      <w:r w:rsidR="00156698" w:rsidRPr="00FE30A2">
        <w:rPr>
          <w:rFonts w:ascii="Arial" w:hAnsi="Arial" w:cs="Arial"/>
        </w:rPr>
        <w:t>a</w:t>
      </w:r>
      <w:r w:rsidRPr="00FE30A2">
        <w:rPr>
          <w:rFonts w:ascii="Arial" w:hAnsi="Arial" w:cs="Arial"/>
        </w:rPr>
        <w:t xml:space="preserve"> named person</w:t>
      </w:r>
      <w:r w:rsidR="00156698" w:rsidRPr="00FE30A2">
        <w:rPr>
          <w:rFonts w:ascii="Arial" w:hAnsi="Arial" w:cs="Arial"/>
        </w:rPr>
        <w:t>/team</w:t>
      </w:r>
      <w:r w:rsidRPr="00FE30A2">
        <w:rPr>
          <w:rFonts w:ascii="Arial" w:hAnsi="Arial" w:cs="Arial"/>
        </w:rPr>
        <w:t xml:space="preserve"> for:</w:t>
      </w:r>
    </w:p>
    <w:p w14:paraId="632D3326" w14:textId="1AFB64A9" w:rsidR="00A13169" w:rsidRPr="00FE30A2" w:rsidRDefault="00A13169" w:rsidP="00A131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 xml:space="preserve">VC Award for </w:t>
      </w:r>
      <w:r w:rsidR="00435674" w:rsidRPr="00FE30A2">
        <w:rPr>
          <w:rFonts w:ascii="Arial" w:hAnsi="Arial" w:cs="Arial"/>
          <w:b/>
          <w:bCs/>
        </w:rPr>
        <w:t xml:space="preserve">Excellence in </w:t>
      </w:r>
      <w:r w:rsidRPr="00FE30A2">
        <w:rPr>
          <w:rFonts w:ascii="Arial" w:hAnsi="Arial" w:cs="Arial"/>
          <w:b/>
          <w:bCs/>
        </w:rPr>
        <w:t>Research</w:t>
      </w:r>
      <w:r w:rsidR="00E93162" w:rsidRPr="00FE30A2">
        <w:rPr>
          <w:rFonts w:ascii="Arial" w:hAnsi="Arial" w:cs="Arial"/>
          <w:b/>
          <w:bCs/>
        </w:rPr>
        <w:t xml:space="preserve"> </w:t>
      </w:r>
      <w:r w:rsidR="00737211">
        <w:rPr>
          <w:rFonts w:ascii="Arial" w:hAnsi="Arial" w:cs="Arial"/>
          <w:b/>
          <w:bCs/>
        </w:rPr>
        <w:t>2022</w:t>
      </w:r>
    </w:p>
    <w:p w14:paraId="58101AEC" w14:textId="3F4B3B81" w:rsidR="008D0AD9" w:rsidRDefault="008D0AD9" w:rsidP="008D0AD9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This award can cover any area of research work </w:t>
      </w:r>
      <w:r w:rsidR="00156698" w:rsidRPr="00FE30A2">
        <w:rPr>
          <w:rFonts w:ascii="Arial" w:hAnsi="Arial" w:cs="Arial"/>
        </w:rPr>
        <w:t xml:space="preserve">where the staff/team have achieved </w:t>
      </w:r>
      <w:r w:rsidRPr="00FE30A2">
        <w:rPr>
          <w:rFonts w:ascii="Arial" w:hAnsi="Arial" w:cs="Arial"/>
        </w:rPr>
        <w:t>demonstrable outputs, activity</w:t>
      </w:r>
      <w:r w:rsidR="001A7054" w:rsidRPr="00FE30A2">
        <w:rPr>
          <w:rFonts w:ascii="Arial" w:hAnsi="Arial" w:cs="Arial"/>
        </w:rPr>
        <w:t>,</w:t>
      </w:r>
      <w:r w:rsidRPr="00FE30A2">
        <w:rPr>
          <w:rFonts w:ascii="Arial" w:hAnsi="Arial" w:cs="Arial"/>
        </w:rPr>
        <w:t xml:space="preserve"> and reputation/esteem. </w:t>
      </w:r>
    </w:p>
    <w:p w14:paraId="44369B9B" w14:textId="77777777" w:rsidR="00B65221" w:rsidRPr="00FE30A2" w:rsidRDefault="00B65221" w:rsidP="008D0AD9">
      <w:pPr>
        <w:pStyle w:val="ListParagraph"/>
        <w:rPr>
          <w:rFonts w:ascii="Arial" w:hAnsi="Arial" w:cs="Arial"/>
        </w:rPr>
      </w:pPr>
    </w:p>
    <w:p w14:paraId="7CE5B748" w14:textId="5B201A27" w:rsidR="00A13169" w:rsidRPr="00FE30A2" w:rsidRDefault="00A13169" w:rsidP="00A131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 xml:space="preserve">VC Award for </w:t>
      </w:r>
      <w:r w:rsidR="00435674" w:rsidRPr="00FE30A2">
        <w:rPr>
          <w:rFonts w:ascii="Arial" w:hAnsi="Arial" w:cs="Arial"/>
          <w:b/>
          <w:bCs/>
        </w:rPr>
        <w:t xml:space="preserve">Excellence in </w:t>
      </w:r>
      <w:r w:rsidRPr="00FE30A2">
        <w:rPr>
          <w:rFonts w:ascii="Arial" w:hAnsi="Arial" w:cs="Arial"/>
          <w:b/>
          <w:bCs/>
        </w:rPr>
        <w:t>Knowledge Exchange</w:t>
      </w:r>
      <w:r w:rsidR="00737211">
        <w:rPr>
          <w:rFonts w:ascii="Arial" w:hAnsi="Arial" w:cs="Arial"/>
          <w:b/>
          <w:bCs/>
        </w:rPr>
        <w:t xml:space="preserve"> 2022</w:t>
      </w:r>
    </w:p>
    <w:p w14:paraId="13B54669" w14:textId="7DFC57AE" w:rsidR="008D0AD9" w:rsidRDefault="008D0AD9" w:rsidP="008D0AD9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This award can cover any area of knowledge exchange </w:t>
      </w:r>
      <w:r w:rsidR="00156698" w:rsidRPr="00FE30A2">
        <w:rPr>
          <w:rFonts w:ascii="Arial" w:hAnsi="Arial" w:cs="Arial"/>
        </w:rPr>
        <w:t>where the staff/team have</w:t>
      </w:r>
      <w:r w:rsidRPr="00FE30A2">
        <w:rPr>
          <w:rFonts w:ascii="Arial" w:hAnsi="Arial" w:cs="Arial"/>
        </w:rPr>
        <w:t xml:space="preserve"> </w:t>
      </w:r>
      <w:r w:rsidR="00156698" w:rsidRPr="00FE30A2">
        <w:rPr>
          <w:rFonts w:ascii="Arial" w:hAnsi="Arial" w:cs="Arial"/>
        </w:rPr>
        <w:t xml:space="preserve">achieved </w:t>
      </w:r>
      <w:r w:rsidRPr="00FE30A2">
        <w:rPr>
          <w:rFonts w:ascii="Arial" w:hAnsi="Arial" w:cs="Arial"/>
        </w:rPr>
        <w:t xml:space="preserve">demonstrable </w:t>
      </w:r>
      <w:r w:rsidR="00737211">
        <w:rPr>
          <w:rFonts w:ascii="Arial" w:hAnsi="Arial" w:cs="Arial"/>
        </w:rPr>
        <w:t xml:space="preserve">external collaborative activity/project work with </w:t>
      </w:r>
      <w:r w:rsidR="00CB4453" w:rsidRPr="00FE30A2">
        <w:rPr>
          <w:rFonts w:ascii="Arial" w:hAnsi="Arial" w:cs="Arial"/>
        </w:rPr>
        <w:t>associated reputation/esteem.</w:t>
      </w:r>
      <w:r w:rsidRPr="00FE30A2">
        <w:rPr>
          <w:rFonts w:ascii="Arial" w:hAnsi="Arial" w:cs="Arial"/>
        </w:rPr>
        <w:t xml:space="preserve"> </w:t>
      </w:r>
    </w:p>
    <w:p w14:paraId="54BCAE43" w14:textId="77777777" w:rsidR="00B65221" w:rsidRDefault="00B65221" w:rsidP="008D0AD9">
      <w:pPr>
        <w:pStyle w:val="ListParagraph"/>
        <w:rPr>
          <w:rFonts w:ascii="Arial" w:hAnsi="Arial" w:cs="Arial"/>
        </w:rPr>
      </w:pPr>
    </w:p>
    <w:p w14:paraId="2C5AEA5C" w14:textId="1730D5E0" w:rsidR="00156698" w:rsidRPr="00FE30A2" w:rsidRDefault="00156698" w:rsidP="00156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0A2">
        <w:rPr>
          <w:rFonts w:ascii="Arial" w:hAnsi="Arial" w:cs="Arial"/>
          <w:b/>
          <w:bCs/>
        </w:rPr>
        <w:t>VC Award for Excellence in Research and Knowledge Exchange Support</w:t>
      </w:r>
      <w:r w:rsidR="00737211">
        <w:rPr>
          <w:rFonts w:ascii="Arial" w:hAnsi="Arial" w:cs="Arial"/>
          <w:b/>
          <w:bCs/>
        </w:rPr>
        <w:t xml:space="preserve"> 2022</w:t>
      </w:r>
    </w:p>
    <w:p w14:paraId="36DD9873" w14:textId="65762A83" w:rsidR="00156698" w:rsidRDefault="00156698" w:rsidP="00156698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>This award can cover any area of RKE work where the staff/team have had a demonstrable impact on support, training, and the work environment.</w:t>
      </w:r>
    </w:p>
    <w:p w14:paraId="0149CC32" w14:textId="77777777" w:rsidR="00B65221" w:rsidRPr="00FE30A2" w:rsidRDefault="00B65221" w:rsidP="00156698">
      <w:pPr>
        <w:pStyle w:val="ListParagraph"/>
        <w:rPr>
          <w:rFonts w:ascii="Arial" w:hAnsi="Arial" w:cs="Arial"/>
        </w:rPr>
      </w:pPr>
    </w:p>
    <w:p w14:paraId="6E2E4320" w14:textId="75C01F24" w:rsidR="00156698" w:rsidRPr="00FE30A2" w:rsidRDefault="00156698" w:rsidP="00156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0A2">
        <w:rPr>
          <w:rFonts w:ascii="Arial" w:hAnsi="Arial" w:cs="Arial"/>
          <w:b/>
          <w:bCs/>
        </w:rPr>
        <w:t>VC</w:t>
      </w:r>
      <w:r w:rsidRPr="00FE30A2">
        <w:rPr>
          <w:rFonts w:ascii="Arial" w:hAnsi="Arial" w:cs="Arial"/>
        </w:rPr>
        <w:t xml:space="preserve"> </w:t>
      </w:r>
      <w:r w:rsidRPr="00FE30A2">
        <w:rPr>
          <w:rFonts w:ascii="Arial" w:hAnsi="Arial" w:cs="Arial"/>
          <w:b/>
          <w:bCs/>
        </w:rPr>
        <w:t>Award for Excellence in Promotion of EDI in Research and Knowledge Exchange</w:t>
      </w:r>
      <w:r w:rsidR="00737211">
        <w:rPr>
          <w:rFonts w:ascii="Arial" w:hAnsi="Arial" w:cs="Arial"/>
          <w:b/>
          <w:bCs/>
        </w:rPr>
        <w:t xml:space="preserve"> 2022</w:t>
      </w:r>
    </w:p>
    <w:p w14:paraId="7FD20A2C" w14:textId="072B3D29" w:rsidR="00156698" w:rsidRDefault="00156698" w:rsidP="00156698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>This award can</w:t>
      </w:r>
      <w:r w:rsidRPr="00FE30A2">
        <w:rPr>
          <w:rFonts w:ascii="Arial" w:hAnsi="Arial" w:cs="Arial"/>
          <w:b/>
          <w:bCs/>
        </w:rPr>
        <w:t xml:space="preserve"> </w:t>
      </w:r>
      <w:r w:rsidRPr="00FE30A2">
        <w:rPr>
          <w:rFonts w:ascii="Arial" w:hAnsi="Arial" w:cs="Arial"/>
        </w:rPr>
        <w:t>cover any area of RKE work where the staff/team have had a demonstrable impact on any element of EDI.</w:t>
      </w:r>
    </w:p>
    <w:p w14:paraId="20D5FAB4" w14:textId="77777777" w:rsidR="00B65221" w:rsidRPr="00FE30A2" w:rsidRDefault="00B65221" w:rsidP="00156698">
      <w:pPr>
        <w:pStyle w:val="ListParagraph"/>
        <w:rPr>
          <w:rFonts w:ascii="Arial" w:hAnsi="Arial" w:cs="Arial"/>
        </w:rPr>
      </w:pPr>
    </w:p>
    <w:p w14:paraId="37DD3B63" w14:textId="02F1C260" w:rsidR="00156698" w:rsidRPr="00FE30A2" w:rsidRDefault="00156698" w:rsidP="00156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0A2">
        <w:rPr>
          <w:rFonts w:ascii="Arial" w:hAnsi="Arial" w:cs="Arial"/>
          <w:b/>
          <w:bCs/>
        </w:rPr>
        <w:t>VC</w:t>
      </w:r>
      <w:r w:rsidRPr="00FE30A2">
        <w:rPr>
          <w:rFonts w:ascii="Arial" w:hAnsi="Arial" w:cs="Arial"/>
        </w:rPr>
        <w:t xml:space="preserve"> </w:t>
      </w:r>
      <w:r w:rsidRPr="00FE30A2">
        <w:rPr>
          <w:rFonts w:ascii="Arial" w:hAnsi="Arial" w:cs="Arial"/>
          <w:b/>
          <w:bCs/>
        </w:rPr>
        <w:t>Award for Excellence in the Promotion of Sustainability in Research and Knowledge Exchange</w:t>
      </w:r>
      <w:r w:rsidR="00737211">
        <w:rPr>
          <w:rFonts w:ascii="Arial" w:hAnsi="Arial" w:cs="Arial"/>
          <w:b/>
          <w:bCs/>
        </w:rPr>
        <w:t xml:space="preserve"> 2022</w:t>
      </w:r>
    </w:p>
    <w:p w14:paraId="3D3C131E" w14:textId="11505B4F" w:rsidR="00156698" w:rsidRDefault="00156698" w:rsidP="00156698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>This award can</w:t>
      </w:r>
      <w:r w:rsidRPr="00FE30A2">
        <w:rPr>
          <w:rFonts w:ascii="Arial" w:hAnsi="Arial" w:cs="Arial"/>
          <w:b/>
          <w:bCs/>
        </w:rPr>
        <w:t xml:space="preserve"> </w:t>
      </w:r>
      <w:r w:rsidRPr="00FE30A2">
        <w:rPr>
          <w:rFonts w:ascii="Arial" w:hAnsi="Arial" w:cs="Arial"/>
        </w:rPr>
        <w:t>cover any area of RKE work where the staff/team have had a demonstrable impact on sustainability.</w:t>
      </w:r>
    </w:p>
    <w:p w14:paraId="52CBB041" w14:textId="6B357D2F" w:rsidR="00294AC4" w:rsidRDefault="00294AC4" w:rsidP="00156698">
      <w:pPr>
        <w:pStyle w:val="ListParagraph"/>
        <w:rPr>
          <w:rFonts w:ascii="Arial" w:hAnsi="Arial" w:cs="Arial"/>
        </w:rPr>
      </w:pPr>
    </w:p>
    <w:p w14:paraId="57B9E001" w14:textId="21413D97" w:rsidR="00294AC4" w:rsidRPr="00FE30A2" w:rsidRDefault="00294AC4" w:rsidP="00294A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 xml:space="preserve">VC Award for </w:t>
      </w:r>
      <w:r>
        <w:rPr>
          <w:rFonts w:ascii="Arial" w:hAnsi="Arial" w:cs="Arial"/>
          <w:b/>
          <w:bCs/>
        </w:rPr>
        <w:t>Excellence - Impact Story 2022</w:t>
      </w:r>
    </w:p>
    <w:p w14:paraId="4637F368" w14:textId="77777777" w:rsidR="00B65221" w:rsidRDefault="00294AC4" w:rsidP="00294AC4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This award can cover any area of </w:t>
      </w:r>
      <w:r>
        <w:rPr>
          <w:rFonts w:ascii="Arial" w:hAnsi="Arial" w:cs="Arial"/>
        </w:rPr>
        <w:t>impact (it is not limited to REF Impact Case Studies).  Impact stories can include change or transformation in</w:t>
      </w:r>
      <w:r w:rsidR="00B65221">
        <w:rPr>
          <w:rFonts w:ascii="Arial" w:hAnsi="Arial" w:cs="Arial"/>
        </w:rPr>
        <w:t>:</w:t>
      </w:r>
    </w:p>
    <w:p w14:paraId="10D37509" w14:textId="6B81BBA3" w:rsidR="00294AC4" w:rsidRDefault="00294AC4" w:rsidP="00294AC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curriculum delivery/development; outreach; public engagement; health or well-being; policy change; social inequalities; business development (etc.)</w:t>
      </w:r>
      <w:r w:rsidRPr="00FE30A2">
        <w:rPr>
          <w:rFonts w:ascii="Arial" w:hAnsi="Arial" w:cs="Arial"/>
        </w:rPr>
        <w:t xml:space="preserve"> and associated reputation/esteem. </w:t>
      </w:r>
    </w:p>
    <w:p w14:paraId="28FE2F58" w14:textId="77777777" w:rsidR="00B65221" w:rsidRPr="00FE30A2" w:rsidRDefault="00B65221" w:rsidP="00294AC4">
      <w:pPr>
        <w:pStyle w:val="ListParagraph"/>
        <w:rPr>
          <w:rFonts w:ascii="Arial" w:hAnsi="Arial" w:cs="Arial"/>
        </w:rPr>
      </w:pPr>
    </w:p>
    <w:p w14:paraId="44B62AAF" w14:textId="14FFF9A4" w:rsidR="00A13169" w:rsidRPr="00FE30A2" w:rsidRDefault="00A13169" w:rsidP="00A131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 xml:space="preserve">VC Award for </w:t>
      </w:r>
      <w:r w:rsidR="00435674" w:rsidRPr="00FE30A2">
        <w:rPr>
          <w:rFonts w:ascii="Arial" w:hAnsi="Arial" w:cs="Arial"/>
          <w:b/>
          <w:bCs/>
        </w:rPr>
        <w:t xml:space="preserve">Excellence </w:t>
      </w:r>
      <w:r w:rsidR="00156698" w:rsidRPr="00FE30A2">
        <w:rPr>
          <w:rFonts w:ascii="Arial" w:hAnsi="Arial" w:cs="Arial"/>
          <w:b/>
          <w:bCs/>
        </w:rPr>
        <w:t xml:space="preserve">- </w:t>
      </w:r>
      <w:r w:rsidR="00435674" w:rsidRPr="00FE30A2">
        <w:rPr>
          <w:rFonts w:ascii="Arial" w:hAnsi="Arial" w:cs="Arial"/>
          <w:b/>
          <w:bCs/>
        </w:rPr>
        <w:t>Postgraduate Research</w:t>
      </w:r>
      <w:r w:rsidRPr="00FE30A2">
        <w:rPr>
          <w:rFonts w:ascii="Arial" w:hAnsi="Arial" w:cs="Arial"/>
          <w:b/>
          <w:bCs/>
        </w:rPr>
        <w:t xml:space="preserve"> Supervis</w:t>
      </w:r>
      <w:r w:rsidR="00156698" w:rsidRPr="00FE30A2">
        <w:rPr>
          <w:rFonts w:ascii="Arial" w:hAnsi="Arial" w:cs="Arial"/>
          <w:b/>
          <w:bCs/>
        </w:rPr>
        <w:t>or</w:t>
      </w:r>
      <w:r w:rsidR="00737211">
        <w:rPr>
          <w:rFonts w:ascii="Arial" w:hAnsi="Arial" w:cs="Arial"/>
          <w:b/>
          <w:bCs/>
        </w:rPr>
        <w:t xml:space="preserve"> 2022</w:t>
      </w:r>
    </w:p>
    <w:p w14:paraId="1B904BAD" w14:textId="1C8339BA" w:rsidR="00CB4453" w:rsidRDefault="00CB4453" w:rsidP="00CB4453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 xml:space="preserve">This award </w:t>
      </w:r>
      <w:r w:rsidR="00156698" w:rsidRPr="00FE30A2">
        <w:rPr>
          <w:rFonts w:ascii="Arial" w:hAnsi="Arial" w:cs="Arial"/>
        </w:rPr>
        <w:t xml:space="preserve">(to an individual staff supervisor) </w:t>
      </w:r>
      <w:r w:rsidRPr="00FE30A2">
        <w:rPr>
          <w:rFonts w:ascii="Arial" w:hAnsi="Arial" w:cs="Arial"/>
        </w:rPr>
        <w:t>can</w:t>
      </w:r>
      <w:r w:rsidR="000C5242" w:rsidRPr="00FE30A2">
        <w:rPr>
          <w:rFonts w:ascii="Arial" w:hAnsi="Arial" w:cs="Arial"/>
        </w:rPr>
        <w:t xml:space="preserve"> be nominated by any </w:t>
      </w:r>
      <w:r w:rsidRPr="00FE30A2">
        <w:rPr>
          <w:rFonts w:ascii="Arial" w:hAnsi="Arial" w:cs="Arial"/>
        </w:rPr>
        <w:t>level 8 postgraduate research student(s) at LJMU w</w:t>
      </w:r>
      <w:r w:rsidR="000C5242" w:rsidRPr="00FE30A2">
        <w:rPr>
          <w:rFonts w:ascii="Arial" w:hAnsi="Arial" w:cs="Arial"/>
        </w:rPr>
        <w:t>ho wish to recognise excellence in s</w:t>
      </w:r>
      <w:r w:rsidRPr="00FE30A2">
        <w:rPr>
          <w:rFonts w:ascii="Arial" w:hAnsi="Arial" w:cs="Arial"/>
        </w:rPr>
        <w:t xml:space="preserve">upport, </w:t>
      </w:r>
      <w:r w:rsidR="00FA67BA" w:rsidRPr="00FE30A2">
        <w:rPr>
          <w:rFonts w:ascii="Arial" w:hAnsi="Arial" w:cs="Arial"/>
        </w:rPr>
        <w:t>training,</w:t>
      </w:r>
      <w:r w:rsidRPr="00FE30A2">
        <w:rPr>
          <w:rFonts w:ascii="Arial" w:hAnsi="Arial" w:cs="Arial"/>
        </w:rPr>
        <w:t xml:space="preserve"> and development.</w:t>
      </w:r>
    </w:p>
    <w:p w14:paraId="394E6D9B" w14:textId="77777777" w:rsidR="00B65221" w:rsidRPr="00FE30A2" w:rsidRDefault="00B65221" w:rsidP="00CB4453">
      <w:pPr>
        <w:pStyle w:val="ListParagraph"/>
        <w:rPr>
          <w:rFonts w:ascii="Arial" w:hAnsi="Arial" w:cs="Arial"/>
        </w:rPr>
      </w:pPr>
    </w:p>
    <w:p w14:paraId="09B3E5FF" w14:textId="07153FFE" w:rsidR="00156698" w:rsidRPr="00FE30A2" w:rsidRDefault="00156698" w:rsidP="0015669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 xml:space="preserve">VC Award for Excellence - Rising Star </w:t>
      </w:r>
      <w:r w:rsidR="00737211">
        <w:rPr>
          <w:rFonts w:ascii="Arial" w:hAnsi="Arial" w:cs="Arial"/>
          <w:b/>
          <w:bCs/>
        </w:rPr>
        <w:t>2022</w:t>
      </w:r>
    </w:p>
    <w:p w14:paraId="558B1950" w14:textId="587C8CBB" w:rsidR="00156698" w:rsidRPr="00FE30A2" w:rsidRDefault="00156698" w:rsidP="00156698">
      <w:pPr>
        <w:pStyle w:val="ListParagraph"/>
        <w:rPr>
          <w:rFonts w:ascii="Arial" w:hAnsi="Arial" w:cs="Arial"/>
        </w:rPr>
      </w:pPr>
      <w:r w:rsidRPr="00FE30A2">
        <w:rPr>
          <w:rFonts w:ascii="Arial" w:hAnsi="Arial" w:cs="Arial"/>
        </w:rPr>
        <w:t>This award is (to an individual staff member) is targeted at research-only contracted staff and early career academics (up to 5 years post PGR completion/pro-rata with part-time employment)</w:t>
      </w:r>
      <w:r w:rsidR="00B56F66">
        <w:rPr>
          <w:rFonts w:ascii="Arial" w:hAnsi="Arial" w:cs="Arial"/>
        </w:rPr>
        <w:t xml:space="preserve"> </w:t>
      </w:r>
      <w:r w:rsidRPr="00FE30A2">
        <w:rPr>
          <w:rFonts w:ascii="Arial" w:hAnsi="Arial" w:cs="Arial"/>
        </w:rPr>
        <w:t>and recognises exceptional potential in any field of RKE</w:t>
      </w:r>
      <w:r w:rsidR="000C5242" w:rsidRPr="00FE30A2">
        <w:rPr>
          <w:rFonts w:ascii="Arial" w:hAnsi="Arial" w:cs="Arial"/>
        </w:rPr>
        <w:t>.</w:t>
      </w:r>
      <w:r w:rsidRPr="00FE30A2">
        <w:rPr>
          <w:rFonts w:ascii="Arial" w:hAnsi="Arial" w:cs="Arial"/>
        </w:rPr>
        <w:t xml:space="preserve">   </w:t>
      </w:r>
    </w:p>
    <w:p w14:paraId="5456FC4F" w14:textId="77777777" w:rsidR="00156698" w:rsidRPr="00FE30A2" w:rsidRDefault="00156698" w:rsidP="00CB4453">
      <w:pPr>
        <w:pStyle w:val="ListParagraph"/>
        <w:rPr>
          <w:rFonts w:ascii="Arial" w:hAnsi="Arial" w:cs="Arial"/>
        </w:rPr>
      </w:pPr>
    </w:p>
    <w:p w14:paraId="348F3A86" w14:textId="77777777" w:rsidR="00435674" w:rsidRPr="00FE30A2" w:rsidRDefault="008D0AD9" w:rsidP="008D0AD9">
      <w:pPr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>Information on eligibility, process, criteria etc. are contained at the end of the nomination form.</w:t>
      </w:r>
    </w:p>
    <w:p w14:paraId="75C4E35E" w14:textId="0CAAAC98" w:rsidR="00A13169" w:rsidRPr="00E23BFC" w:rsidRDefault="00A13169" w:rsidP="00A13169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E23BFC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The closing da</w:t>
      </w:r>
      <w:r w:rsidR="008436EB" w:rsidRPr="00E23BFC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te for nominations is </w:t>
      </w:r>
      <w:r w:rsidR="008436EB" w:rsidRPr="00E23BF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Friday </w:t>
      </w:r>
      <w:r w:rsidR="004A152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>21</w:t>
      </w:r>
      <w:r w:rsidR="004A152B" w:rsidRPr="004A152B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st</w:t>
      </w:r>
      <w:r w:rsidR="008436EB" w:rsidRPr="00E23BF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October 202</w:t>
      </w:r>
      <w:r w:rsidR="00B56F66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>2</w:t>
      </w:r>
      <w:r w:rsidR="008436EB" w:rsidRPr="00E23BFC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at 5pm</w:t>
      </w:r>
      <w:r w:rsidRPr="00E23BFC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1D53924C" w14:textId="77777777" w:rsidR="00435674" w:rsidRPr="00FE30A2" w:rsidRDefault="00435674" w:rsidP="00A13169">
      <w:pPr>
        <w:autoSpaceDE w:val="0"/>
        <w:autoSpaceDN w:val="0"/>
        <w:rPr>
          <w:rFonts w:ascii="Arial" w:hAnsi="Arial" w:cs="Arial"/>
          <w:b/>
          <w:color w:val="000000"/>
          <w:lang w:eastAsia="en-GB"/>
        </w:rPr>
      </w:pPr>
      <w:r w:rsidRPr="00FE30A2">
        <w:rPr>
          <w:rFonts w:ascii="Arial" w:hAnsi="Arial" w:cs="Arial"/>
          <w:b/>
          <w:color w:val="000000"/>
          <w:lang w:eastAsia="en-GB"/>
        </w:rPr>
        <w:t xml:space="preserve">NOMINATIONS: </w:t>
      </w:r>
    </w:p>
    <w:p w14:paraId="2A203EE9" w14:textId="77777777" w:rsidR="00A13169" w:rsidRPr="00FE30A2" w:rsidRDefault="00A13169" w:rsidP="00A13169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  <w:r w:rsidRPr="00FE30A2">
        <w:rPr>
          <w:rFonts w:ascii="Arial" w:hAnsi="Arial" w:cs="Arial"/>
          <w:bCs/>
          <w:color w:val="000000"/>
          <w:lang w:eastAsia="en-GB"/>
        </w:rPr>
        <w:t>To make your nomination</w:t>
      </w:r>
      <w:r w:rsidRPr="00FE30A2">
        <w:rPr>
          <w:rFonts w:ascii="Arial" w:hAnsi="Arial" w:cs="Arial"/>
          <w:color w:val="000000"/>
          <w:lang w:eastAsia="en-GB"/>
        </w:rPr>
        <w:t>, please complete the table below: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302AF4" w:rsidRPr="00FE30A2" w14:paraId="7DAE0084" w14:textId="77777777" w:rsidTr="00027E08">
        <w:tc>
          <w:tcPr>
            <w:tcW w:w="2263" w:type="dxa"/>
          </w:tcPr>
          <w:p w14:paraId="3A8F0977" w14:textId="77777777" w:rsidR="00302AF4" w:rsidRDefault="00294AC4" w:rsidP="000E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Award Nominee</w:t>
            </w:r>
            <w:r w:rsidR="00302AF4" w:rsidRPr="00FE30A2">
              <w:rPr>
                <w:rFonts w:ascii="Arial" w:hAnsi="Arial" w:cs="Arial"/>
              </w:rPr>
              <w:t>:</w:t>
            </w:r>
          </w:p>
          <w:p w14:paraId="321A2732" w14:textId="6B085AC4" w:rsidR="00B65221" w:rsidRPr="00FE30A2" w:rsidRDefault="00B65221" w:rsidP="000E1979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05E65A2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306DC1BB" w14:textId="77777777" w:rsidR="00302AF4" w:rsidRPr="00FE30A2" w:rsidRDefault="00302AF4">
            <w:pPr>
              <w:rPr>
                <w:rFonts w:ascii="Arial" w:hAnsi="Arial" w:cs="Arial"/>
              </w:rPr>
            </w:pPr>
          </w:p>
        </w:tc>
      </w:tr>
      <w:tr w:rsidR="00297495" w:rsidRPr="00FE30A2" w14:paraId="133D66F3" w14:textId="77777777" w:rsidTr="00027E08">
        <w:tc>
          <w:tcPr>
            <w:tcW w:w="2263" w:type="dxa"/>
          </w:tcPr>
          <w:p w14:paraId="4B7606FD" w14:textId="4E2D77F3" w:rsidR="00297495" w:rsidRDefault="00297495" w:rsidP="00297495">
            <w:pPr>
              <w:rPr>
                <w:rFonts w:ascii="Arial" w:hAnsi="Arial" w:cs="Arial"/>
              </w:rPr>
            </w:pPr>
            <w:r w:rsidRPr="00FE30A2">
              <w:rPr>
                <w:rFonts w:ascii="Arial" w:hAnsi="Arial" w:cs="Arial"/>
              </w:rPr>
              <w:t xml:space="preserve">Name and signature of the </w:t>
            </w:r>
            <w:r w:rsidR="00603D4D">
              <w:rPr>
                <w:rFonts w:ascii="Arial" w:hAnsi="Arial" w:cs="Arial"/>
              </w:rPr>
              <w:t>nominator (or if self</w:t>
            </w:r>
            <w:r w:rsidR="007A498F">
              <w:rPr>
                <w:rFonts w:ascii="Arial" w:hAnsi="Arial" w:cs="Arial"/>
              </w:rPr>
              <w:t>-</w:t>
            </w:r>
            <w:r w:rsidR="00603D4D">
              <w:rPr>
                <w:rFonts w:ascii="Arial" w:hAnsi="Arial" w:cs="Arial"/>
              </w:rPr>
              <w:t xml:space="preserve">nomination their </w:t>
            </w:r>
            <w:r w:rsidRPr="00FE30A2">
              <w:rPr>
                <w:rFonts w:ascii="Arial" w:hAnsi="Arial" w:cs="Arial"/>
              </w:rPr>
              <w:t>line manager</w:t>
            </w:r>
            <w:r w:rsidR="00603D4D">
              <w:rPr>
                <w:rFonts w:ascii="Arial" w:hAnsi="Arial" w:cs="Arial"/>
              </w:rPr>
              <w:t>)</w:t>
            </w:r>
            <w:r w:rsidRPr="00FE30A2">
              <w:rPr>
                <w:rFonts w:ascii="Arial" w:hAnsi="Arial" w:cs="Arial"/>
              </w:rPr>
              <w:t>:</w:t>
            </w:r>
          </w:p>
          <w:p w14:paraId="7688E0DD" w14:textId="1C6AE23D" w:rsidR="00B65221" w:rsidRPr="00FE30A2" w:rsidRDefault="00B65221" w:rsidP="00297495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C27859A" w14:textId="77777777" w:rsidR="00297495" w:rsidRPr="00FE30A2" w:rsidRDefault="00297495">
            <w:pPr>
              <w:rPr>
                <w:rFonts w:ascii="Arial" w:hAnsi="Arial" w:cs="Arial"/>
              </w:rPr>
            </w:pPr>
          </w:p>
        </w:tc>
      </w:tr>
      <w:tr w:rsidR="00302AF4" w:rsidRPr="00FE30A2" w14:paraId="0DC009C8" w14:textId="77777777" w:rsidTr="00027E08">
        <w:tc>
          <w:tcPr>
            <w:tcW w:w="2263" w:type="dxa"/>
          </w:tcPr>
          <w:p w14:paraId="5EC6EDEF" w14:textId="77777777" w:rsidR="00302AF4" w:rsidRDefault="00302AF4" w:rsidP="000E1979">
            <w:pPr>
              <w:rPr>
                <w:rFonts w:ascii="Arial" w:hAnsi="Arial" w:cs="Arial"/>
              </w:rPr>
            </w:pPr>
            <w:r w:rsidRPr="00FE30A2">
              <w:rPr>
                <w:rFonts w:ascii="Arial" w:hAnsi="Arial" w:cs="Arial"/>
              </w:rPr>
              <w:t>School/Faculty/Dept</w:t>
            </w:r>
            <w:r w:rsidR="00435674" w:rsidRPr="00FE30A2">
              <w:rPr>
                <w:rFonts w:ascii="Arial" w:hAnsi="Arial" w:cs="Arial"/>
              </w:rPr>
              <w:t xml:space="preserve"> of the Nominee</w:t>
            </w:r>
            <w:r w:rsidRPr="00FE30A2">
              <w:rPr>
                <w:rFonts w:ascii="Arial" w:hAnsi="Arial" w:cs="Arial"/>
              </w:rPr>
              <w:t>:</w:t>
            </w:r>
          </w:p>
          <w:p w14:paraId="7346ADC7" w14:textId="6D909592" w:rsidR="00B65221" w:rsidRPr="00FE30A2" w:rsidRDefault="00B65221" w:rsidP="000E1979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9859E4E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16170FA6" w14:textId="77777777" w:rsidR="00302AF4" w:rsidRPr="00FE30A2" w:rsidRDefault="00302AF4">
            <w:pPr>
              <w:rPr>
                <w:rFonts w:ascii="Arial" w:hAnsi="Arial" w:cs="Arial"/>
              </w:rPr>
            </w:pPr>
          </w:p>
        </w:tc>
      </w:tr>
      <w:tr w:rsidR="00A13169" w:rsidRPr="00FE30A2" w14:paraId="3C5D3FAD" w14:textId="77777777" w:rsidTr="00027E08">
        <w:tc>
          <w:tcPr>
            <w:tcW w:w="2263" w:type="dxa"/>
          </w:tcPr>
          <w:p w14:paraId="1B43F328" w14:textId="77777777" w:rsidR="00435674" w:rsidRPr="00FE30A2" w:rsidRDefault="00297495" w:rsidP="000E1979">
            <w:pPr>
              <w:rPr>
                <w:rFonts w:ascii="Arial" w:hAnsi="Arial" w:cs="Arial"/>
              </w:rPr>
            </w:pPr>
            <w:r w:rsidRPr="00FE30A2">
              <w:rPr>
                <w:rFonts w:ascii="Arial" w:hAnsi="Arial" w:cs="Arial"/>
              </w:rPr>
              <w:t>Outline</w:t>
            </w:r>
            <w:r w:rsidR="00F66902" w:rsidRPr="00FE30A2">
              <w:rPr>
                <w:rFonts w:ascii="Arial" w:hAnsi="Arial" w:cs="Arial"/>
              </w:rPr>
              <w:t xml:space="preserve"> </w:t>
            </w:r>
            <w:r w:rsidR="00435674" w:rsidRPr="00FE30A2">
              <w:rPr>
                <w:rFonts w:ascii="Arial" w:hAnsi="Arial" w:cs="Arial"/>
              </w:rPr>
              <w:t xml:space="preserve">how the </w:t>
            </w:r>
            <w:r w:rsidR="00F66902" w:rsidRPr="00FE30A2">
              <w:rPr>
                <w:rFonts w:ascii="Arial" w:hAnsi="Arial" w:cs="Arial"/>
              </w:rPr>
              <w:t xml:space="preserve">nominee(s) </w:t>
            </w:r>
            <w:r w:rsidR="00435674" w:rsidRPr="00FE30A2">
              <w:rPr>
                <w:rFonts w:ascii="Arial" w:hAnsi="Arial" w:cs="Arial"/>
              </w:rPr>
              <w:t xml:space="preserve">have demonstrated excellence in the chosen award category (with specific reference to assessment criteria) </w:t>
            </w:r>
          </w:p>
          <w:p w14:paraId="7F09FE2E" w14:textId="77777777" w:rsidR="00A13169" w:rsidRPr="00B65221" w:rsidRDefault="00F66902" w:rsidP="000E1979">
            <w:pPr>
              <w:rPr>
                <w:rFonts w:ascii="Arial" w:hAnsi="Arial" w:cs="Arial"/>
                <w:i/>
                <w:iCs/>
              </w:rPr>
            </w:pPr>
            <w:r w:rsidRPr="00B65221">
              <w:rPr>
                <w:rFonts w:ascii="Arial" w:hAnsi="Arial" w:cs="Arial"/>
                <w:i/>
                <w:iCs/>
              </w:rPr>
              <w:t>(</w:t>
            </w:r>
            <w:r w:rsidR="00294AC4" w:rsidRPr="00B65221">
              <w:rPr>
                <w:rFonts w:ascii="Arial" w:hAnsi="Arial" w:cs="Arial"/>
                <w:i/>
                <w:iCs/>
              </w:rPr>
              <w:t>500</w:t>
            </w:r>
            <w:r w:rsidRPr="00B65221">
              <w:rPr>
                <w:rFonts w:ascii="Arial" w:hAnsi="Arial" w:cs="Arial"/>
                <w:i/>
                <w:iCs/>
              </w:rPr>
              <w:t xml:space="preserve"> words max):</w:t>
            </w:r>
          </w:p>
          <w:p w14:paraId="089FCDB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2F61027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606C43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61BF502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3B12EB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147C547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853CB0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1368A3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455879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6316F66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086C93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128FAD8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EFC1CB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9DFAA5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1B2272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327DBF4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CDCFFF6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EEA8261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5FAD18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A2D35CE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AD3AEC0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199C730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CD7DCE8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2BF842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FFFE490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DB5DAD7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C314ECA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B10641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586C32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25EBFA4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43F4214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486E0DE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C1A54F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880328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C30028E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419C9D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0DAABD4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684DD3E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8004C2E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2A052F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3F90240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DA8B8A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6123772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9694DF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CA21E3A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F7BC883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79A2BF3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8CE9F1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BFE1648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21ACAEC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81820D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06376B8B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398515A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E8856B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47EB5942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0DB3A87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F508D7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B7D23BD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6C80627A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0358D5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7D996DD4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5480C7C9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E45673F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3A5682CC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43DFE48" w14:textId="77777777" w:rsidR="00B65221" w:rsidRDefault="00B65221" w:rsidP="000E1979">
            <w:pPr>
              <w:rPr>
                <w:rFonts w:ascii="Arial" w:hAnsi="Arial" w:cs="Arial"/>
              </w:rPr>
            </w:pPr>
          </w:p>
          <w:p w14:paraId="18D41389" w14:textId="381397FD" w:rsidR="00B65221" w:rsidRPr="00FE30A2" w:rsidRDefault="00B65221" w:rsidP="000E1979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AFE259F" w14:textId="77777777" w:rsidR="00A13169" w:rsidRPr="00FE30A2" w:rsidRDefault="00A13169">
            <w:pPr>
              <w:rPr>
                <w:rFonts w:ascii="Arial" w:hAnsi="Arial" w:cs="Arial"/>
              </w:rPr>
            </w:pPr>
          </w:p>
          <w:p w14:paraId="22F5F6BE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5107906B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2A3C37F5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633B78BC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7B93B01E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6BD85759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659BD343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26049AC4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19B21A7C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60AED33F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2DEB0DAD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2D786E01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0020F322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0B1C1FDE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50FF4A2F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6CCDE0AD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3131482E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4AAAE5F3" w14:textId="77777777" w:rsidR="00302AF4" w:rsidRPr="00FE30A2" w:rsidRDefault="00302AF4">
            <w:pPr>
              <w:rPr>
                <w:rFonts w:ascii="Arial" w:hAnsi="Arial" w:cs="Arial"/>
              </w:rPr>
            </w:pPr>
          </w:p>
          <w:p w14:paraId="194481EF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74395B74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577662BB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73B687DB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3C86DA4A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1C711AEF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3A22F254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69B7607F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3AFDDC20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37F2985C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70CBC800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54C4AC3F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1810DDA8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5A1437AB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54A87974" w14:textId="77777777" w:rsidR="00297495" w:rsidRPr="00FE30A2" w:rsidRDefault="00297495">
            <w:pPr>
              <w:rPr>
                <w:rFonts w:ascii="Arial" w:hAnsi="Arial" w:cs="Arial"/>
              </w:rPr>
            </w:pPr>
          </w:p>
          <w:p w14:paraId="4D7C8092" w14:textId="77777777" w:rsidR="00302AF4" w:rsidRPr="00FE30A2" w:rsidRDefault="00302AF4">
            <w:pPr>
              <w:rPr>
                <w:rFonts w:ascii="Arial" w:hAnsi="Arial" w:cs="Arial"/>
              </w:rPr>
            </w:pPr>
          </w:p>
        </w:tc>
      </w:tr>
    </w:tbl>
    <w:p w14:paraId="408636F9" w14:textId="77777777" w:rsidR="00D5110E" w:rsidRPr="00FE30A2" w:rsidRDefault="00435674" w:rsidP="00297495">
      <w:pPr>
        <w:rPr>
          <w:rFonts w:ascii="Arial" w:eastAsiaTheme="minorEastAsia" w:hAnsi="Arial" w:cs="Arial"/>
          <w:b/>
          <w:lang w:eastAsia="en-GB"/>
        </w:rPr>
      </w:pPr>
      <w:r w:rsidRPr="00FE30A2">
        <w:rPr>
          <w:rFonts w:ascii="Arial" w:eastAsiaTheme="minorEastAsia" w:hAnsi="Arial" w:cs="Arial"/>
          <w:b/>
          <w:sz w:val="23"/>
          <w:szCs w:val="23"/>
          <w:lang w:eastAsia="en-GB"/>
        </w:rPr>
        <w:lastRenderedPageBreak/>
        <w:br w:type="page"/>
      </w:r>
      <w:r w:rsidR="00D5110E" w:rsidRPr="00FE30A2">
        <w:rPr>
          <w:rFonts w:ascii="Arial" w:eastAsiaTheme="minorEastAsia" w:hAnsi="Arial" w:cs="Arial"/>
          <w:b/>
          <w:lang w:eastAsia="en-GB"/>
        </w:rPr>
        <w:lastRenderedPageBreak/>
        <w:t>Notes and Guidance:</w:t>
      </w:r>
    </w:p>
    <w:p w14:paraId="77F7BF00" w14:textId="77777777" w:rsidR="00D5110E" w:rsidRPr="00FE30A2" w:rsidRDefault="000E1979" w:rsidP="00D5110E">
      <w:pPr>
        <w:pStyle w:val="NormalWeb"/>
        <w:shd w:val="clear" w:color="auto" w:fill="F7F7F7"/>
        <w:rPr>
          <w:rFonts w:ascii="Arial" w:eastAsia="Times New Roman" w:hAnsi="Arial" w:cs="Arial"/>
          <w:sz w:val="22"/>
          <w:szCs w:val="22"/>
        </w:rPr>
      </w:pPr>
      <w:r w:rsidRPr="00FE30A2">
        <w:rPr>
          <w:rFonts w:ascii="Arial" w:eastAsiaTheme="minorEastAsia" w:hAnsi="Arial" w:cs="Arial"/>
          <w:sz w:val="22"/>
          <w:szCs w:val="22"/>
          <w:lang w:eastAsia="en-GB"/>
        </w:rPr>
        <w:t>The Liverpool John Moores University Vice-Chancellor’s</w:t>
      </w:r>
      <w:r w:rsidR="00D5110E" w:rsidRPr="00FE30A2">
        <w:rPr>
          <w:rFonts w:ascii="Arial" w:eastAsia="Times New Roman" w:hAnsi="Arial" w:cs="Arial"/>
          <w:sz w:val="22"/>
          <w:szCs w:val="22"/>
        </w:rPr>
        <w:t xml:space="preserve"> Awards</w:t>
      </w:r>
      <w:r w:rsidRPr="00FE30A2">
        <w:rPr>
          <w:rFonts w:ascii="Arial" w:eastAsia="Times New Roman" w:hAnsi="Arial" w:cs="Arial"/>
          <w:sz w:val="22"/>
          <w:szCs w:val="22"/>
        </w:rPr>
        <w:t xml:space="preserve"> for </w:t>
      </w:r>
      <w:r w:rsidR="00435674" w:rsidRPr="00FE30A2">
        <w:rPr>
          <w:rFonts w:ascii="Arial" w:eastAsia="Times New Roman" w:hAnsi="Arial" w:cs="Arial"/>
          <w:sz w:val="22"/>
          <w:szCs w:val="22"/>
        </w:rPr>
        <w:t xml:space="preserve">Excellence in </w:t>
      </w:r>
      <w:r w:rsidRPr="00FE30A2">
        <w:rPr>
          <w:rFonts w:ascii="Arial" w:eastAsia="Times New Roman" w:hAnsi="Arial" w:cs="Arial"/>
          <w:sz w:val="22"/>
          <w:szCs w:val="22"/>
        </w:rPr>
        <w:t>Research and Knowledge Exchange</w:t>
      </w:r>
      <w:r w:rsidR="00D5110E" w:rsidRPr="00FE30A2">
        <w:rPr>
          <w:rFonts w:ascii="Arial" w:eastAsia="Times New Roman" w:hAnsi="Arial" w:cs="Arial"/>
          <w:sz w:val="22"/>
          <w:szCs w:val="22"/>
        </w:rPr>
        <w:t xml:space="preserve"> were launched in 201</w:t>
      </w:r>
      <w:r w:rsidR="00297495" w:rsidRPr="00FE30A2">
        <w:rPr>
          <w:rFonts w:ascii="Arial" w:eastAsia="Times New Roman" w:hAnsi="Arial" w:cs="Arial"/>
          <w:sz w:val="22"/>
          <w:szCs w:val="22"/>
        </w:rPr>
        <w:t>5</w:t>
      </w:r>
      <w:r w:rsidR="00D5110E" w:rsidRPr="00FE30A2">
        <w:rPr>
          <w:rFonts w:ascii="Arial" w:eastAsia="Times New Roman" w:hAnsi="Arial" w:cs="Arial"/>
          <w:sz w:val="22"/>
          <w:szCs w:val="22"/>
        </w:rPr>
        <w:t xml:space="preserve"> to recognise and celebrate </w:t>
      </w:r>
      <w:r w:rsidR="00435674" w:rsidRPr="00FE30A2">
        <w:rPr>
          <w:rFonts w:ascii="Arial" w:eastAsia="Times New Roman" w:hAnsi="Arial" w:cs="Arial"/>
          <w:sz w:val="22"/>
          <w:szCs w:val="22"/>
        </w:rPr>
        <w:t xml:space="preserve">individuals or teams who demonstrate outstanding levels of achievement whilst maintaining a commitment to </w:t>
      </w:r>
      <w:r w:rsidR="00D5110E" w:rsidRPr="00FE30A2">
        <w:rPr>
          <w:rFonts w:ascii="Arial" w:eastAsia="Times New Roman" w:hAnsi="Arial" w:cs="Arial"/>
          <w:sz w:val="22"/>
          <w:szCs w:val="22"/>
        </w:rPr>
        <w:t>collegiality</w:t>
      </w:r>
      <w:r w:rsidR="00435674" w:rsidRPr="00FE30A2">
        <w:rPr>
          <w:rFonts w:ascii="Arial" w:eastAsia="Times New Roman" w:hAnsi="Arial" w:cs="Arial"/>
          <w:sz w:val="22"/>
          <w:szCs w:val="22"/>
        </w:rPr>
        <w:t xml:space="preserve">, LJMU Values and the LJMU Strategic Plan. </w:t>
      </w:r>
      <w:r w:rsidR="00D5110E" w:rsidRPr="00FE30A2">
        <w:rPr>
          <w:rFonts w:ascii="Arial" w:eastAsia="Times New Roman" w:hAnsi="Arial" w:cs="Arial"/>
          <w:sz w:val="22"/>
          <w:szCs w:val="22"/>
        </w:rPr>
        <w:t> </w:t>
      </w:r>
    </w:p>
    <w:p w14:paraId="76676D51" w14:textId="77777777" w:rsidR="00D5110E" w:rsidRPr="00FE30A2" w:rsidRDefault="00D5110E" w:rsidP="00D5110E">
      <w:pPr>
        <w:shd w:val="clear" w:color="auto" w:fill="F7F7F7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</w:rPr>
      </w:pPr>
      <w:r w:rsidRPr="00FE30A2">
        <w:rPr>
          <w:rFonts w:ascii="Arial" w:eastAsia="Times New Roman" w:hAnsi="Arial" w:cs="Arial"/>
          <w:b/>
          <w:bCs/>
        </w:rPr>
        <w:t>Eligibility</w:t>
      </w:r>
      <w:r w:rsidR="00F93EC7" w:rsidRPr="00FE30A2">
        <w:rPr>
          <w:rFonts w:ascii="Arial" w:eastAsia="Times New Roman" w:hAnsi="Arial" w:cs="Arial"/>
          <w:b/>
          <w:bCs/>
        </w:rPr>
        <w:t xml:space="preserve"> and nomination</w:t>
      </w:r>
    </w:p>
    <w:p w14:paraId="78D9A240" w14:textId="77777777" w:rsidR="00F256A8" w:rsidRPr="00FE30A2" w:rsidRDefault="00D5110E" w:rsidP="009A59F0">
      <w:pPr>
        <w:pStyle w:val="ListParagraph"/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>Nominees must be current members of </w:t>
      </w:r>
      <w:r w:rsidR="00027E08" w:rsidRPr="00FE30A2">
        <w:rPr>
          <w:rFonts w:ascii="Arial" w:eastAsia="Times New Roman" w:hAnsi="Arial" w:cs="Arial"/>
        </w:rPr>
        <w:t>LJMU</w:t>
      </w:r>
      <w:r w:rsidRPr="00FE30A2">
        <w:rPr>
          <w:rFonts w:ascii="Arial" w:eastAsia="Times New Roman" w:hAnsi="Arial" w:cs="Arial"/>
        </w:rPr>
        <w:t xml:space="preserve"> staff </w:t>
      </w:r>
      <w:r w:rsidR="000C5242" w:rsidRPr="00FE30A2">
        <w:rPr>
          <w:rFonts w:ascii="Arial" w:eastAsia="Times New Roman" w:hAnsi="Arial" w:cs="Arial"/>
        </w:rPr>
        <w:t xml:space="preserve">at the closing date for nominations </w:t>
      </w:r>
      <w:r w:rsidR="00491B1F" w:rsidRPr="00FE30A2">
        <w:rPr>
          <w:rFonts w:ascii="Arial" w:eastAsia="Times New Roman" w:hAnsi="Arial" w:cs="Arial"/>
        </w:rPr>
        <w:t xml:space="preserve">(including research only and part-time staff) </w:t>
      </w:r>
      <w:r w:rsidRPr="00FE30A2">
        <w:rPr>
          <w:rFonts w:ascii="Arial" w:eastAsia="Times New Roman" w:hAnsi="Arial" w:cs="Arial"/>
        </w:rPr>
        <w:t>and can be nominated by </w:t>
      </w:r>
      <w:r w:rsidR="00027E08" w:rsidRPr="00FE30A2">
        <w:rPr>
          <w:rFonts w:ascii="Arial" w:eastAsia="Times New Roman" w:hAnsi="Arial" w:cs="Arial"/>
        </w:rPr>
        <w:t>LJMU</w:t>
      </w:r>
      <w:r w:rsidRPr="00FE30A2">
        <w:rPr>
          <w:rFonts w:ascii="Arial" w:eastAsia="Times New Roman" w:hAnsi="Arial" w:cs="Arial"/>
        </w:rPr>
        <w:t xml:space="preserve"> staff and/or </w:t>
      </w:r>
      <w:r w:rsidR="00F93EC7" w:rsidRPr="00FE30A2">
        <w:rPr>
          <w:rFonts w:ascii="Arial" w:eastAsia="Times New Roman" w:hAnsi="Arial" w:cs="Arial"/>
        </w:rPr>
        <w:t xml:space="preserve">LJMU postgraduate research </w:t>
      </w:r>
      <w:r w:rsidRPr="00FE30A2">
        <w:rPr>
          <w:rFonts w:ascii="Arial" w:eastAsia="Times New Roman" w:hAnsi="Arial" w:cs="Arial"/>
        </w:rPr>
        <w:t>students</w:t>
      </w:r>
      <w:r w:rsidR="00F256A8" w:rsidRPr="00FE30A2">
        <w:rPr>
          <w:rFonts w:ascii="Arial" w:eastAsia="Times New Roman" w:hAnsi="Arial" w:cs="Arial"/>
        </w:rPr>
        <w:t xml:space="preserve"> apart from the VC Award for Excellence </w:t>
      </w:r>
      <w:r w:rsidR="000C5242" w:rsidRPr="00FE30A2">
        <w:rPr>
          <w:rFonts w:ascii="Arial" w:eastAsia="Times New Roman" w:hAnsi="Arial" w:cs="Arial"/>
        </w:rPr>
        <w:t>-</w:t>
      </w:r>
      <w:r w:rsidR="00F256A8" w:rsidRPr="00FE30A2">
        <w:rPr>
          <w:rFonts w:ascii="Arial" w:eastAsia="Times New Roman" w:hAnsi="Arial" w:cs="Arial"/>
        </w:rPr>
        <w:t xml:space="preserve"> Postgraduate Research Supervis</w:t>
      </w:r>
      <w:r w:rsidR="000C5242" w:rsidRPr="00FE30A2">
        <w:rPr>
          <w:rFonts w:ascii="Arial" w:eastAsia="Times New Roman" w:hAnsi="Arial" w:cs="Arial"/>
        </w:rPr>
        <w:t>or</w:t>
      </w:r>
      <w:r w:rsidR="00F256A8" w:rsidRPr="00FE30A2">
        <w:rPr>
          <w:rFonts w:ascii="Arial" w:eastAsia="Times New Roman" w:hAnsi="Arial" w:cs="Arial"/>
        </w:rPr>
        <w:t xml:space="preserve"> wh</w:t>
      </w:r>
      <w:r w:rsidR="00C22065">
        <w:rPr>
          <w:rFonts w:ascii="Arial" w:eastAsia="Times New Roman" w:hAnsi="Arial" w:cs="Arial"/>
        </w:rPr>
        <w:t>ich can only be nominated by</w:t>
      </w:r>
      <w:r w:rsidR="005A0368">
        <w:rPr>
          <w:rFonts w:ascii="Arial" w:eastAsia="Times New Roman" w:hAnsi="Arial" w:cs="Arial"/>
        </w:rPr>
        <w:t xml:space="preserve"> any</w:t>
      </w:r>
      <w:r w:rsidR="00C22065">
        <w:rPr>
          <w:rFonts w:ascii="Arial" w:eastAsia="Times New Roman" w:hAnsi="Arial" w:cs="Arial"/>
        </w:rPr>
        <w:t xml:space="preserve"> level 8</w:t>
      </w:r>
      <w:r w:rsidR="005A0368">
        <w:rPr>
          <w:rFonts w:ascii="Arial" w:eastAsia="Times New Roman" w:hAnsi="Arial" w:cs="Arial"/>
        </w:rPr>
        <w:t xml:space="preserve"> PGR student</w:t>
      </w:r>
      <w:r w:rsidR="00C22065">
        <w:rPr>
          <w:rFonts w:ascii="Arial" w:eastAsia="Times New Roman" w:hAnsi="Arial" w:cs="Arial"/>
        </w:rPr>
        <w:t xml:space="preserve"> (P</w:t>
      </w:r>
      <w:r w:rsidR="005A0368">
        <w:rPr>
          <w:rFonts w:ascii="Arial" w:eastAsia="Times New Roman" w:hAnsi="Arial" w:cs="Arial"/>
        </w:rPr>
        <w:t>hD/MPhil</w:t>
      </w:r>
      <w:r w:rsidR="00C22065">
        <w:rPr>
          <w:rFonts w:ascii="Arial" w:eastAsia="Times New Roman" w:hAnsi="Arial" w:cs="Arial"/>
        </w:rPr>
        <w:t>/DBA/Prof Doc</w:t>
      </w:r>
      <w:r w:rsidR="005A0368">
        <w:rPr>
          <w:rFonts w:ascii="Arial" w:eastAsia="Times New Roman" w:hAnsi="Arial" w:cs="Arial"/>
        </w:rPr>
        <w:t>/EdD etc.</w:t>
      </w:r>
      <w:r w:rsidR="00C22065">
        <w:rPr>
          <w:rFonts w:ascii="Arial" w:eastAsia="Times New Roman" w:hAnsi="Arial" w:cs="Arial"/>
        </w:rPr>
        <w:t>)</w:t>
      </w:r>
      <w:r w:rsidR="00F256A8" w:rsidRPr="00FE30A2">
        <w:rPr>
          <w:rFonts w:ascii="Arial" w:eastAsia="Times New Roman" w:hAnsi="Arial" w:cs="Arial"/>
        </w:rPr>
        <w:t xml:space="preserve"> students.</w:t>
      </w:r>
    </w:p>
    <w:p w14:paraId="50326BC2" w14:textId="29563756" w:rsidR="00D5110E" w:rsidRPr="00FE30A2" w:rsidRDefault="00D5110E" w:rsidP="009A59F0">
      <w:pPr>
        <w:pStyle w:val="ListParagraph"/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>The award</w:t>
      </w:r>
      <w:r w:rsidR="00F93EC7" w:rsidRPr="00FE30A2">
        <w:rPr>
          <w:rFonts w:ascii="Arial" w:eastAsia="Times New Roman" w:hAnsi="Arial" w:cs="Arial"/>
        </w:rPr>
        <w:t>s are</w:t>
      </w:r>
      <w:r w:rsidRPr="00FE30A2">
        <w:rPr>
          <w:rFonts w:ascii="Arial" w:eastAsia="Times New Roman" w:hAnsi="Arial" w:cs="Arial"/>
        </w:rPr>
        <w:t xml:space="preserve"> open to any member of </w:t>
      </w:r>
      <w:r w:rsidR="00F93EC7" w:rsidRPr="00FE30A2">
        <w:rPr>
          <w:rFonts w:ascii="Arial" w:eastAsia="Times New Roman" w:hAnsi="Arial" w:cs="Arial"/>
        </w:rPr>
        <w:t xml:space="preserve">LJMU </w:t>
      </w:r>
      <w:r w:rsidRPr="00FE30A2">
        <w:rPr>
          <w:rFonts w:ascii="Arial" w:eastAsia="Times New Roman" w:hAnsi="Arial" w:cs="Arial"/>
        </w:rPr>
        <w:t>staff, from any job family, who ha</w:t>
      </w:r>
      <w:r w:rsidR="004D7EC6" w:rsidRPr="00FE30A2">
        <w:rPr>
          <w:rFonts w:ascii="Arial" w:eastAsia="Times New Roman" w:hAnsi="Arial" w:cs="Arial"/>
        </w:rPr>
        <w:t>ve</w:t>
      </w:r>
      <w:r w:rsidRPr="00FE30A2">
        <w:rPr>
          <w:rFonts w:ascii="Arial" w:eastAsia="Times New Roman" w:hAnsi="Arial" w:cs="Arial"/>
        </w:rPr>
        <w:t xml:space="preserve"> made a</w:t>
      </w:r>
      <w:r w:rsidR="004D7EC6" w:rsidRPr="00FE30A2">
        <w:rPr>
          <w:rFonts w:ascii="Arial" w:eastAsia="Times New Roman" w:hAnsi="Arial" w:cs="Arial"/>
        </w:rPr>
        <w:t>n exceptional</w:t>
      </w:r>
      <w:r w:rsidRPr="00FE30A2">
        <w:rPr>
          <w:rFonts w:ascii="Arial" w:eastAsia="Times New Roman" w:hAnsi="Arial" w:cs="Arial"/>
        </w:rPr>
        <w:t xml:space="preserve"> contribution to research </w:t>
      </w:r>
      <w:r w:rsidR="00F93EC7" w:rsidRPr="00FE30A2">
        <w:rPr>
          <w:rFonts w:ascii="Arial" w:eastAsia="Times New Roman" w:hAnsi="Arial" w:cs="Arial"/>
        </w:rPr>
        <w:t>and knowledge exchange</w:t>
      </w:r>
      <w:r w:rsidRPr="00FE30A2">
        <w:rPr>
          <w:rFonts w:ascii="Arial" w:eastAsia="Times New Roman" w:hAnsi="Arial" w:cs="Arial"/>
        </w:rPr>
        <w:t>. Research</w:t>
      </w:r>
      <w:r w:rsidR="00F93EC7" w:rsidRPr="00FE30A2">
        <w:rPr>
          <w:rFonts w:ascii="Arial" w:eastAsia="Times New Roman" w:hAnsi="Arial" w:cs="Arial"/>
        </w:rPr>
        <w:t xml:space="preserve"> and knowledge exchange </w:t>
      </w:r>
      <w:r w:rsidR="00294AC4">
        <w:rPr>
          <w:rFonts w:ascii="Arial" w:eastAsia="Times New Roman" w:hAnsi="Arial" w:cs="Arial"/>
        </w:rPr>
        <w:t xml:space="preserve">activities </w:t>
      </w:r>
      <w:r w:rsidR="00F93EC7" w:rsidRPr="00FE30A2">
        <w:rPr>
          <w:rFonts w:ascii="Arial" w:eastAsia="Times New Roman" w:hAnsi="Arial" w:cs="Arial"/>
        </w:rPr>
        <w:t>are</w:t>
      </w:r>
      <w:r w:rsidRPr="00FE30A2">
        <w:rPr>
          <w:rFonts w:ascii="Arial" w:eastAsia="Times New Roman" w:hAnsi="Arial" w:cs="Arial"/>
        </w:rPr>
        <w:t xml:space="preserve"> interpreted here in the broadest sense, to include </w:t>
      </w:r>
      <w:r w:rsidR="00F93EC7" w:rsidRPr="00FE30A2">
        <w:rPr>
          <w:rFonts w:ascii="Arial" w:eastAsia="Times New Roman" w:hAnsi="Arial" w:cs="Arial"/>
        </w:rPr>
        <w:t xml:space="preserve">knowledge creation, </w:t>
      </w:r>
      <w:r w:rsidRPr="00FE30A2">
        <w:rPr>
          <w:rFonts w:ascii="Arial" w:eastAsia="Times New Roman" w:hAnsi="Arial" w:cs="Arial"/>
        </w:rPr>
        <w:t>impact</w:t>
      </w:r>
      <w:r w:rsidR="00F93EC7" w:rsidRPr="00FE30A2">
        <w:rPr>
          <w:rFonts w:ascii="Arial" w:eastAsia="Times New Roman" w:hAnsi="Arial" w:cs="Arial"/>
        </w:rPr>
        <w:t>,</w:t>
      </w:r>
      <w:r w:rsidRPr="00FE30A2">
        <w:rPr>
          <w:rFonts w:ascii="Arial" w:eastAsia="Times New Roman" w:hAnsi="Arial" w:cs="Arial"/>
        </w:rPr>
        <w:t xml:space="preserve"> and innovation.</w:t>
      </w:r>
    </w:p>
    <w:p w14:paraId="22452AD3" w14:textId="77777777" w:rsidR="00C91937" w:rsidRDefault="00D5110E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Team nominations are permitted</w:t>
      </w:r>
      <w:r w:rsidR="007D39A3" w:rsidRPr="00297495">
        <w:rPr>
          <w:rFonts w:ascii="Arial" w:eastAsia="Times New Roman" w:hAnsi="Arial" w:cs="Arial"/>
        </w:rPr>
        <w:t xml:space="preserve"> (except Supervisor and Rising Star category)</w:t>
      </w:r>
      <w:r w:rsidRPr="00297495">
        <w:rPr>
          <w:rFonts w:ascii="Arial" w:eastAsia="Times New Roman" w:hAnsi="Arial" w:cs="Arial"/>
        </w:rPr>
        <w:t>.</w:t>
      </w:r>
    </w:p>
    <w:p w14:paraId="395CCAB8" w14:textId="3324B51F" w:rsidR="00D5110E" w:rsidRPr="00297495" w:rsidRDefault="00D5110E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Teams </w:t>
      </w:r>
      <w:r w:rsidR="00491B1F" w:rsidRPr="00297495">
        <w:rPr>
          <w:rFonts w:ascii="Arial" w:eastAsia="Times New Roman" w:hAnsi="Arial" w:cs="Arial"/>
        </w:rPr>
        <w:t xml:space="preserve">can be of any size and </w:t>
      </w:r>
      <w:r w:rsidRPr="00297495">
        <w:rPr>
          <w:rFonts w:ascii="Arial" w:eastAsia="Times New Roman" w:hAnsi="Arial" w:cs="Arial"/>
        </w:rPr>
        <w:t xml:space="preserve">may span more than one academic </w:t>
      </w:r>
      <w:r w:rsidR="00027E08" w:rsidRPr="00297495">
        <w:rPr>
          <w:rFonts w:ascii="Arial" w:eastAsia="Times New Roman" w:hAnsi="Arial" w:cs="Arial"/>
        </w:rPr>
        <w:t>School</w:t>
      </w:r>
      <w:r w:rsidR="00491B1F" w:rsidRPr="00297495">
        <w:rPr>
          <w:rFonts w:ascii="Arial" w:eastAsia="Times New Roman" w:hAnsi="Arial" w:cs="Arial"/>
        </w:rPr>
        <w:t xml:space="preserve">, </w:t>
      </w:r>
      <w:r w:rsidR="00027E08" w:rsidRPr="00297495">
        <w:rPr>
          <w:rFonts w:ascii="Arial" w:eastAsia="Times New Roman" w:hAnsi="Arial" w:cs="Arial"/>
        </w:rPr>
        <w:t>Faculty</w:t>
      </w:r>
      <w:r w:rsidR="00491B1F" w:rsidRPr="00297495">
        <w:rPr>
          <w:rFonts w:ascii="Arial" w:eastAsia="Times New Roman" w:hAnsi="Arial" w:cs="Arial"/>
        </w:rPr>
        <w:t xml:space="preserve"> or Professional Services Department</w:t>
      </w:r>
      <w:r w:rsidRPr="00297495">
        <w:rPr>
          <w:rFonts w:ascii="Arial" w:eastAsia="Times New Roman" w:hAnsi="Arial" w:cs="Arial"/>
        </w:rPr>
        <w:t>. </w:t>
      </w:r>
    </w:p>
    <w:p w14:paraId="37D9B522" w14:textId="08F4CA15" w:rsidR="00D5110E" w:rsidRPr="00297495" w:rsidRDefault="00D5110E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Submissions </w:t>
      </w:r>
      <w:r w:rsidR="00F93EC7" w:rsidRPr="00297495">
        <w:rPr>
          <w:rFonts w:ascii="Arial" w:eastAsia="Times New Roman" w:hAnsi="Arial" w:cs="Arial"/>
        </w:rPr>
        <w:t xml:space="preserve">can reflect prolonged activity but must clearly </w:t>
      </w:r>
      <w:r w:rsidRPr="00297495">
        <w:rPr>
          <w:rFonts w:ascii="Arial" w:eastAsia="Times New Roman" w:hAnsi="Arial" w:cs="Arial"/>
        </w:rPr>
        <w:t xml:space="preserve">refer to </w:t>
      </w:r>
      <w:r w:rsidR="00F93EC7" w:rsidRPr="00297495">
        <w:rPr>
          <w:rFonts w:ascii="Arial" w:eastAsia="Times New Roman" w:hAnsi="Arial" w:cs="Arial"/>
        </w:rPr>
        <w:t>evidence of excellence associated with “</w:t>
      </w:r>
      <w:r w:rsidRPr="00297495">
        <w:rPr>
          <w:rFonts w:ascii="Arial" w:eastAsia="Times New Roman" w:hAnsi="Arial" w:cs="Arial"/>
        </w:rPr>
        <w:t>activities</w:t>
      </w:r>
      <w:r w:rsidR="00F93EC7" w:rsidRPr="00297495">
        <w:rPr>
          <w:rFonts w:ascii="Arial" w:eastAsia="Times New Roman" w:hAnsi="Arial" w:cs="Arial"/>
        </w:rPr>
        <w:t>”</w:t>
      </w:r>
      <w:r w:rsidRPr="00297495">
        <w:rPr>
          <w:rFonts w:ascii="Arial" w:eastAsia="Times New Roman" w:hAnsi="Arial" w:cs="Arial"/>
        </w:rPr>
        <w:t xml:space="preserve"> undertaken </w:t>
      </w:r>
      <w:r w:rsidR="00F93EC7" w:rsidRPr="00297495">
        <w:rPr>
          <w:rFonts w:ascii="Arial" w:eastAsia="Times New Roman" w:hAnsi="Arial" w:cs="Arial"/>
        </w:rPr>
        <w:t>in 202</w:t>
      </w:r>
      <w:r w:rsidR="00B56F66">
        <w:rPr>
          <w:rFonts w:ascii="Arial" w:eastAsia="Times New Roman" w:hAnsi="Arial" w:cs="Arial"/>
        </w:rPr>
        <w:t>1</w:t>
      </w:r>
      <w:r w:rsidR="00F93EC7" w:rsidRPr="00297495">
        <w:rPr>
          <w:rFonts w:ascii="Arial" w:eastAsia="Times New Roman" w:hAnsi="Arial" w:cs="Arial"/>
        </w:rPr>
        <w:t xml:space="preserve"> and 20</w:t>
      </w:r>
      <w:r w:rsidR="00B56F66">
        <w:rPr>
          <w:rFonts w:ascii="Arial" w:eastAsia="Times New Roman" w:hAnsi="Arial" w:cs="Arial"/>
        </w:rPr>
        <w:t>22</w:t>
      </w:r>
      <w:r w:rsidR="00027E08" w:rsidRPr="00297495">
        <w:rPr>
          <w:rFonts w:ascii="Arial" w:eastAsia="Times New Roman" w:hAnsi="Arial" w:cs="Arial"/>
        </w:rPr>
        <w:t>.</w:t>
      </w:r>
    </w:p>
    <w:p w14:paraId="3606AD59" w14:textId="77777777" w:rsidR="00D5110E" w:rsidRPr="00297495" w:rsidRDefault="00D5110E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Self-nominations are permitted.</w:t>
      </w:r>
    </w:p>
    <w:p w14:paraId="3934FA90" w14:textId="77777777" w:rsidR="00F93EC7" w:rsidRPr="00297495" w:rsidRDefault="00F93EC7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Nominations in more than one category are permitted but require separate submissions with a detailed and separate case for each nomination.</w:t>
      </w:r>
    </w:p>
    <w:p w14:paraId="407D27E0" w14:textId="77777777" w:rsidR="00F93EC7" w:rsidRPr="00297495" w:rsidRDefault="00F93EC7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A nominator can make only one nomination per category but may make individual nominations across all categories. </w:t>
      </w:r>
    </w:p>
    <w:p w14:paraId="1C6F93BE" w14:textId="286B6026" w:rsidR="00F93EC7" w:rsidRPr="00297495" w:rsidRDefault="00F93EC7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All nominations must be made to your Faculty ADR or Professional Services Director by </w:t>
      </w:r>
      <w:r w:rsidR="008D0AD9" w:rsidRPr="00297495">
        <w:rPr>
          <w:rFonts w:ascii="Arial" w:eastAsia="Times New Roman" w:hAnsi="Arial" w:cs="Arial"/>
        </w:rPr>
        <w:t xml:space="preserve">5pm </w:t>
      </w:r>
      <w:r w:rsidRPr="00297495">
        <w:rPr>
          <w:rFonts w:ascii="Arial" w:eastAsia="Times New Roman" w:hAnsi="Arial" w:cs="Arial"/>
        </w:rPr>
        <w:t xml:space="preserve">on </w:t>
      </w:r>
      <w:r w:rsidR="00114A4E">
        <w:rPr>
          <w:rFonts w:ascii="Arial" w:eastAsia="Times New Roman" w:hAnsi="Arial" w:cs="Arial"/>
        </w:rPr>
        <w:t>Friday 21</w:t>
      </w:r>
      <w:r w:rsidR="00114A4E" w:rsidRPr="00114A4E">
        <w:rPr>
          <w:rFonts w:ascii="Arial" w:eastAsia="Times New Roman" w:hAnsi="Arial" w:cs="Arial"/>
          <w:vertAlign w:val="superscript"/>
        </w:rPr>
        <w:t>st</w:t>
      </w:r>
      <w:r w:rsidRPr="00297495">
        <w:rPr>
          <w:rFonts w:ascii="Arial" w:eastAsia="Times New Roman" w:hAnsi="Arial" w:cs="Arial"/>
        </w:rPr>
        <w:t xml:space="preserve"> October 202</w:t>
      </w:r>
      <w:r w:rsidR="00B56F66">
        <w:rPr>
          <w:rFonts w:ascii="Arial" w:eastAsia="Times New Roman" w:hAnsi="Arial" w:cs="Arial"/>
        </w:rPr>
        <w:t>2</w:t>
      </w:r>
      <w:r w:rsidRPr="00297495">
        <w:rPr>
          <w:rFonts w:ascii="Arial" w:eastAsia="Times New Roman" w:hAnsi="Arial" w:cs="Arial"/>
        </w:rPr>
        <w:t>.</w:t>
      </w:r>
    </w:p>
    <w:p w14:paraId="7F83B1EB" w14:textId="1D792D22" w:rsidR="00F93EC7" w:rsidRPr="00297495" w:rsidRDefault="000551A3" w:rsidP="00D5110E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Initially, F</w:t>
      </w:r>
      <w:r w:rsidR="00F93EC7" w:rsidRPr="00297495">
        <w:rPr>
          <w:rFonts w:ascii="Arial" w:eastAsia="Times New Roman" w:hAnsi="Arial" w:cs="Arial"/>
        </w:rPr>
        <w:t xml:space="preserve">aculty Research and Knowledge Exchange committees </w:t>
      </w:r>
      <w:r w:rsidR="00E93162" w:rsidRPr="00297495">
        <w:rPr>
          <w:rFonts w:ascii="Arial" w:eastAsia="Times New Roman" w:hAnsi="Arial" w:cs="Arial"/>
        </w:rPr>
        <w:t>a</w:t>
      </w:r>
      <w:r w:rsidR="00F93EC7" w:rsidRPr="00297495">
        <w:rPr>
          <w:rFonts w:ascii="Arial" w:eastAsia="Times New Roman" w:hAnsi="Arial" w:cs="Arial"/>
        </w:rPr>
        <w:t>nd/or a Professional Services Panel</w:t>
      </w:r>
      <w:r w:rsidR="00E93162" w:rsidRPr="00297495">
        <w:rPr>
          <w:rFonts w:ascii="Arial" w:eastAsia="Times New Roman" w:hAnsi="Arial" w:cs="Arial"/>
        </w:rPr>
        <w:t>(s)</w:t>
      </w:r>
      <w:r w:rsidR="00F93EC7" w:rsidRPr="00297495">
        <w:rPr>
          <w:rFonts w:ascii="Arial" w:eastAsia="Times New Roman" w:hAnsi="Arial" w:cs="Arial"/>
        </w:rPr>
        <w:t>* will judge submissions</w:t>
      </w:r>
      <w:r w:rsidR="00E93162" w:rsidRPr="00297495">
        <w:rPr>
          <w:rFonts w:ascii="Arial" w:eastAsia="Times New Roman" w:hAnsi="Arial" w:cs="Arial"/>
        </w:rPr>
        <w:t>.  Faculties and Professional Service teams will select one candidate as their winner and progress this application to the University panel by 1</w:t>
      </w:r>
      <w:r w:rsidR="00C91937">
        <w:rPr>
          <w:rFonts w:ascii="Arial" w:eastAsia="Times New Roman" w:hAnsi="Arial" w:cs="Arial"/>
        </w:rPr>
        <w:t>3</w:t>
      </w:r>
      <w:r w:rsidR="00E93162" w:rsidRPr="00297495">
        <w:rPr>
          <w:rFonts w:ascii="Arial" w:eastAsia="Times New Roman" w:hAnsi="Arial" w:cs="Arial"/>
          <w:vertAlign w:val="superscript"/>
        </w:rPr>
        <w:t>th</w:t>
      </w:r>
      <w:r w:rsidR="00E93162" w:rsidRPr="00297495">
        <w:rPr>
          <w:rFonts w:ascii="Arial" w:eastAsia="Times New Roman" w:hAnsi="Arial" w:cs="Arial"/>
        </w:rPr>
        <w:t xml:space="preserve"> November 202</w:t>
      </w:r>
      <w:r w:rsidR="00C91937">
        <w:rPr>
          <w:rFonts w:ascii="Arial" w:eastAsia="Times New Roman" w:hAnsi="Arial" w:cs="Arial"/>
        </w:rPr>
        <w:t>2</w:t>
      </w:r>
      <w:r w:rsidR="00E93162" w:rsidRPr="00297495">
        <w:rPr>
          <w:rFonts w:ascii="Arial" w:eastAsia="Times New Roman" w:hAnsi="Arial" w:cs="Arial"/>
        </w:rPr>
        <w:t xml:space="preserve">. </w:t>
      </w:r>
    </w:p>
    <w:p w14:paraId="7A4D72AA" w14:textId="69119751" w:rsidR="00E93162" w:rsidRPr="00297495" w:rsidRDefault="00E93162" w:rsidP="00E93162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The University Panel (Chair:</w:t>
      </w:r>
      <w:r w:rsidR="00B56F66">
        <w:rPr>
          <w:rFonts w:ascii="Arial" w:eastAsia="Times New Roman" w:hAnsi="Arial" w:cs="Arial"/>
        </w:rPr>
        <w:t xml:space="preserve"> Prof. Mare Claire Van Hout</w:t>
      </w:r>
      <w:r w:rsidRPr="00297495">
        <w:rPr>
          <w:rFonts w:ascii="Arial" w:eastAsia="Times New Roman" w:hAnsi="Arial" w:cs="Arial"/>
        </w:rPr>
        <w:t xml:space="preserve">, </w:t>
      </w:r>
      <w:r w:rsidR="0030648F">
        <w:rPr>
          <w:rFonts w:ascii="Arial" w:eastAsia="Times New Roman" w:hAnsi="Arial" w:cs="Arial"/>
        </w:rPr>
        <w:t>Mark Power</w:t>
      </w:r>
      <w:r w:rsidRPr="00297495">
        <w:rPr>
          <w:rFonts w:ascii="Arial" w:eastAsia="Times New Roman" w:hAnsi="Arial" w:cs="Arial"/>
        </w:rPr>
        <w:t xml:space="preserve">, Prof Keith George, Prof Julie Sheldon; Prof Atif </w:t>
      </w:r>
      <w:r w:rsidR="00297495" w:rsidRPr="00297495">
        <w:rPr>
          <w:rFonts w:ascii="Arial" w:eastAsia="Times New Roman" w:hAnsi="Arial" w:cs="Arial"/>
        </w:rPr>
        <w:t>Waraich</w:t>
      </w:r>
      <w:r w:rsidRPr="00297495">
        <w:rPr>
          <w:rFonts w:ascii="Arial" w:eastAsia="Times New Roman" w:hAnsi="Arial" w:cs="Arial"/>
        </w:rPr>
        <w:t>) will announce the winners of each category at the University Research and Knowledge Exchange Day (</w:t>
      </w:r>
      <w:r w:rsidR="00B56F66">
        <w:rPr>
          <w:rFonts w:ascii="Arial" w:eastAsia="Times New Roman" w:hAnsi="Arial" w:cs="Arial"/>
        </w:rPr>
        <w:t>7</w:t>
      </w:r>
      <w:r w:rsidRPr="00297495">
        <w:rPr>
          <w:rFonts w:ascii="Arial" w:eastAsia="Times New Roman" w:hAnsi="Arial" w:cs="Arial"/>
          <w:vertAlign w:val="superscript"/>
        </w:rPr>
        <w:t>th</w:t>
      </w:r>
      <w:r w:rsidRPr="00297495">
        <w:rPr>
          <w:rFonts w:ascii="Arial" w:eastAsia="Times New Roman" w:hAnsi="Arial" w:cs="Arial"/>
        </w:rPr>
        <w:t xml:space="preserve"> December 202</w:t>
      </w:r>
      <w:r w:rsidR="00294AC4">
        <w:rPr>
          <w:rFonts w:ascii="Arial" w:eastAsia="Times New Roman" w:hAnsi="Arial" w:cs="Arial"/>
        </w:rPr>
        <w:t>2</w:t>
      </w:r>
      <w:r w:rsidRPr="00297495">
        <w:rPr>
          <w:rFonts w:ascii="Arial" w:eastAsia="Times New Roman" w:hAnsi="Arial" w:cs="Arial"/>
        </w:rPr>
        <w:t>).</w:t>
      </w:r>
    </w:p>
    <w:p w14:paraId="0834CBFD" w14:textId="77777777" w:rsidR="00E93162" w:rsidRPr="00297495" w:rsidRDefault="00E93162" w:rsidP="00E93162">
      <w:pPr>
        <w:shd w:val="clear" w:color="auto" w:fill="F7F7F7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* the Professional Service Teams panel(s) will be organised in collaboration with the PVC office.</w:t>
      </w:r>
    </w:p>
    <w:p w14:paraId="6C824F7F" w14:textId="77777777" w:rsidR="00302AF4" w:rsidRPr="00297495" w:rsidRDefault="00302AF4" w:rsidP="00302AF4">
      <w:pPr>
        <w:shd w:val="clear" w:color="auto" w:fill="F7F7F7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  <w:b/>
          <w:bCs/>
        </w:rPr>
        <w:t>Data Protection</w:t>
      </w:r>
    </w:p>
    <w:p w14:paraId="44A1F063" w14:textId="6535BB6E" w:rsidR="00391923" w:rsidRDefault="00302AF4" w:rsidP="00391923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bookmarkStart w:id="0" w:name="_Hlk112246587"/>
      <w:r w:rsidRPr="00297495">
        <w:rPr>
          <w:rFonts w:ascii="Arial" w:eastAsia="Times New Roman" w:hAnsi="Arial" w:cs="Arial"/>
        </w:rPr>
        <w:t xml:space="preserve">The comments you make in your nomination will be reviewed initially by a </w:t>
      </w:r>
      <w:r w:rsidR="00BF77C5" w:rsidRPr="00297495">
        <w:rPr>
          <w:rFonts w:ascii="Arial" w:eastAsia="Times New Roman" w:hAnsi="Arial" w:cs="Arial"/>
        </w:rPr>
        <w:t>F</w:t>
      </w:r>
      <w:r w:rsidRPr="00297495">
        <w:rPr>
          <w:rFonts w:ascii="Arial" w:eastAsia="Times New Roman" w:hAnsi="Arial" w:cs="Arial"/>
        </w:rPr>
        <w:t>aculty</w:t>
      </w:r>
      <w:r w:rsidR="000551A3" w:rsidRPr="00297495">
        <w:rPr>
          <w:rFonts w:ascii="Arial" w:eastAsia="Times New Roman" w:hAnsi="Arial" w:cs="Arial"/>
        </w:rPr>
        <w:t>/</w:t>
      </w:r>
      <w:r w:rsidR="00BF77C5" w:rsidRPr="00297495">
        <w:rPr>
          <w:rFonts w:ascii="Arial" w:eastAsia="Times New Roman" w:hAnsi="Arial" w:cs="Arial"/>
        </w:rPr>
        <w:t xml:space="preserve">Professional Services </w:t>
      </w:r>
      <w:r w:rsidRPr="00297495">
        <w:rPr>
          <w:rFonts w:ascii="Arial" w:eastAsia="Times New Roman" w:hAnsi="Arial" w:cs="Arial"/>
        </w:rPr>
        <w:t xml:space="preserve">panel and then the </w:t>
      </w:r>
      <w:r w:rsidR="00BF77C5" w:rsidRPr="00297495">
        <w:rPr>
          <w:rFonts w:ascii="Arial" w:eastAsia="Times New Roman" w:hAnsi="Arial" w:cs="Arial"/>
        </w:rPr>
        <w:t xml:space="preserve">winners </w:t>
      </w:r>
      <w:r w:rsidRPr="00297495">
        <w:rPr>
          <w:rFonts w:ascii="Arial" w:eastAsia="Times New Roman" w:hAnsi="Arial" w:cs="Arial"/>
        </w:rPr>
        <w:t xml:space="preserve">will be submitted to </w:t>
      </w:r>
      <w:r w:rsidR="000C5242">
        <w:rPr>
          <w:rFonts w:ascii="Arial" w:eastAsia="Times New Roman" w:hAnsi="Arial" w:cs="Arial"/>
        </w:rPr>
        <w:t>the I</w:t>
      </w:r>
      <w:r w:rsidRPr="00297495">
        <w:rPr>
          <w:rFonts w:ascii="Arial" w:eastAsia="Times New Roman" w:hAnsi="Arial" w:cs="Arial"/>
        </w:rPr>
        <w:t>nstitutional award panel. All data collected in your nomination</w:t>
      </w:r>
      <w:r w:rsidR="00E86952" w:rsidRPr="00297495">
        <w:rPr>
          <w:rFonts w:ascii="Arial" w:eastAsia="Times New Roman" w:hAnsi="Arial" w:cs="Arial"/>
        </w:rPr>
        <w:t>(s)</w:t>
      </w:r>
      <w:r w:rsidRPr="00297495">
        <w:rPr>
          <w:rFonts w:ascii="Arial" w:eastAsia="Times New Roman" w:hAnsi="Arial" w:cs="Arial"/>
        </w:rPr>
        <w:t xml:space="preserve"> will be held securely by the University. Illustrative quotations will only be used with your permission, and best efforts will be employed to ensure that no </w:t>
      </w:r>
      <w:r w:rsidR="00C83CB3" w:rsidRPr="00297495">
        <w:rPr>
          <w:rFonts w:ascii="Arial" w:eastAsia="Times New Roman" w:hAnsi="Arial" w:cs="Arial"/>
        </w:rPr>
        <w:t>individuals can</w:t>
      </w:r>
      <w:r w:rsidRPr="00297495">
        <w:rPr>
          <w:rFonts w:ascii="Arial" w:eastAsia="Times New Roman" w:hAnsi="Arial" w:cs="Arial"/>
        </w:rPr>
        <w:t xml:space="preserve"> be identified by implication.</w:t>
      </w:r>
    </w:p>
    <w:p w14:paraId="59645C1A" w14:textId="77777777" w:rsidR="00B21589" w:rsidRPr="00391923" w:rsidRDefault="00B21589" w:rsidP="00B2158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bookmarkEnd w:id="0"/>
    <w:p w14:paraId="755415EC" w14:textId="5DE5F9AE" w:rsidR="00825854" w:rsidRDefault="007A498F" w:rsidP="00B21589">
      <w:pPr>
        <w:shd w:val="clear" w:color="auto" w:fill="F2F2F2" w:themeFill="background1" w:themeFillShade="F2"/>
        <w:tabs>
          <w:tab w:val="left" w:pos="1416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7A498F">
        <w:rPr>
          <w:rFonts w:ascii="Arial" w:eastAsia="Times New Roman" w:hAnsi="Arial" w:cs="Arial"/>
          <w:b/>
          <w:bCs/>
        </w:rPr>
        <w:lastRenderedPageBreak/>
        <w:t>ED</w:t>
      </w:r>
      <w:r w:rsidR="00825854">
        <w:rPr>
          <w:rFonts w:ascii="Arial" w:eastAsia="Times New Roman" w:hAnsi="Arial" w:cs="Arial"/>
          <w:b/>
          <w:bCs/>
        </w:rPr>
        <w:t>I</w:t>
      </w:r>
      <w:r w:rsidR="00B21589">
        <w:rPr>
          <w:rFonts w:ascii="Arial" w:eastAsia="Times New Roman" w:hAnsi="Arial" w:cs="Arial"/>
          <w:b/>
          <w:bCs/>
        </w:rPr>
        <w:tab/>
      </w:r>
    </w:p>
    <w:p w14:paraId="5C073C41" w14:textId="7F9A02AC" w:rsidR="00B21589" w:rsidRPr="00B21589" w:rsidRDefault="00B21589" w:rsidP="00B21589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would like to analyse the group level characteristics of our nominees.  We ask this for two reasons.  It </w:t>
      </w:r>
      <w:r w:rsidRPr="00B21589">
        <w:rPr>
          <w:rFonts w:ascii="Arial" w:eastAsia="Times New Roman" w:hAnsi="Arial" w:cs="Arial"/>
        </w:rPr>
        <w:t xml:space="preserve">enables us to gain insight of those colleagues are nominated and in doing so </w:t>
      </w:r>
    </w:p>
    <w:p w14:paraId="125111F4" w14:textId="77777777" w:rsidR="00B21589" w:rsidRDefault="00B21589" w:rsidP="00B21589">
      <w:pPr>
        <w:pStyle w:val="ListParagraph"/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ind w:left="851"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Gauges whether the nominations are representative of the </w:t>
      </w:r>
      <w:proofErr w:type="spellStart"/>
      <w:r>
        <w:rPr>
          <w:rFonts w:ascii="Arial" w:eastAsia="Times New Roman" w:hAnsi="Arial" w:cs="Arial"/>
        </w:rPr>
        <w:t>make up</w:t>
      </w:r>
      <w:proofErr w:type="spellEnd"/>
      <w:r>
        <w:rPr>
          <w:rFonts w:ascii="Arial" w:eastAsia="Times New Roman" w:hAnsi="Arial" w:cs="Arial"/>
        </w:rPr>
        <w:t xml:space="preserve"> of the institution as a whole</w:t>
      </w:r>
    </w:p>
    <w:p w14:paraId="5260C1B4" w14:textId="77777777" w:rsidR="00B21589" w:rsidRDefault="00B21589" w:rsidP="00B21589">
      <w:pPr>
        <w:pStyle w:val="ListParagraph"/>
        <w:numPr>
          <w:ilvl w:val="0"/>
          <w:numId w:val="11"/>
        </w:numPr>
        <w:shd w:val="clear" w:color="auto" w:fill="F7F7F7"/>
        <w:spacing w:before="100" w:beforeAutospacing="1" w:after="100" w:afterAutospacing="1" w:line="240" w:lineRule="auto"/>
        <w:ind w:left="851"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Identifies priority areas for additional support (if low representation of specific groups is identified)</w:t>
      </w:r>
    </w:p>
    <w:p w14:paraId="2EBE810A" w14:textId="5BF1C8F8" w:rsidR="00391923" w:rsidRDefault="00391923" w:rsidP="00391923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analysis is confidential and will not be linked to individual nominations </w:t>
      </w:r>
    </w:p>
    <w:p w14:paraId="046584B1" w14:textId="2646DC68" w:rsidR="00391923" w:rsidRDefault="00391923" w:rsidP="00391923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0E12C8A1" wp14:editId="01A7717A">
                <wp:extent cx="285750" cy="1905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487AE" w14:textId="77777777" w:rsidR="00391923" w:rsidRDefault="00391923" w:rsidP="00391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12C8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" fillcolor="white [3201]" strokeweight=".5pt">
                <v:textbox>
                  <w:txbxContent>
                    <w:p w14:paraId="33D487AE" w14:textId="77777777" w:rsidR="00391923" w:rsidRDefault="00391923" w:rsidP="00391923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</w:rPr>
        <w:t xml:space="preserve">  I consent to my characteristics, as listed centrally, to be included in this data</w:t>
      </w:r>
    </w:p>
    <w:p w14:paraId="65B7AABB" w14:textId="45FBD1FE" w:rsidR="00391923" w:rsidRPr="00391923" w:rsidRDefault="00391923" w:rsidP="00391923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6BE451CC" w14:textId="2514241F" w:rsidR="00391923" w:rsidRPr="00391923" w:rsidRDefault="00391923" w:rsidP="00391923">
      <w:pPr>
        <w:rPr>
          <w:rFonts w:ascii="Arial" w:hAnsi="Arial" w:cs="Arial"/>
          <w:color w:val="202124"/>
          <w:shd w:val="clear" w:color="auto" w:fill="FFFFFF"/>
        </w:rPr>
      </w:pPr>
    </w:p>
    <w:p w14:paraId="0BF20890" w14:textId="77777777" w:rsidR="00E93162" w:rsidRPr="00297495" w:rsidRDefault="00E93162">
      <w:pPr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  <w:b/>
          <w:bCs/>
        </w:rPr>
        <w:br w:type="page"/>
      </w:r>
    </w:p>
    <w:p w14:paraId="5F3F3E66" w14:textId="4C2F52D1" w:rsidR="00F93EC7" w:rsidRPr="00B65221" w:rsidRDefault="00B65221" w:rsidP="00F93EC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65221">
        <w:rPr>
          <w:rFonts w:ascii="Arial" w:eastAsia="Times New Roman" w:hAnsi="Arial" w:cs="Arial"/>
          <w:b/>
          <w:bCs/>
          <w:sz w:val="24"/>
          <w:szCs w:val="24"/>
        </w:rPr>
        <w:lastRenderedPageBreak/>
        <w:t>CRITERIA</w:t>
      </w:r>
    </w:p>
    <w:p w14:paraId="1849B0D7" w14:textId="77777777" w:rsidR="00F93EC7" w:rsidRPr="00297495" w:rsidRDefault="00F93EC7" w:rsidP="00F93EC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  <w:b/>
          <w:bCs/>
        </w:rPr>
        <w:t>All awards are made on the basis of academic judgement</w:t>
      </w:r>
      <w:r w:rsidR="00E86952" w:rsidRPr="00297495">
        <w:rPr>
          <w:rFonts w:ascii="Arial" w:eastAsia="Times New Roman" w:hAnsi="Arial" w:cs="Arial"/>
          <w:b/>
          <w:bCs/>
        </w:rPr>
        <w:t xml:space="preserve"> and cannot be appealed</w:t>
      </w:r>
      <w:r w:rsidRPr="00297495">
        <w:rPr>
          <w:rFonts w:ascii="Arial" w:eastAsia="Times New Roman" w:hAnsi="Arial" w:cs="Arial"/>
          <w:b/>
          <w:bCs/>
        </w:rPr>
        <w:t xml:space="preserve">. </w:t>
      </w:r>
      <w:r w:rsidR="008D0AD9" w:rsidRPr="00297495">
        <w:rPr>
          <w:rFonts w:ascii="Arial" w:eastAsia="Times New Roman" w:hAnsi="Arial" w:cs="Arial"/>
          <w:b/>
          <w:bCs/>
        </w:rPr>
        <w:t xml:space="preserve"> Below is additional information and criteria for each award.</w:t>
      </w:r>
    </w:p>
    <w:p w14:paraId="5E11DD27" w14:textId="77777777" w:rsidR="00E93162" w:rsidRPr="00297495" w:rsidRDefault="00E93162" w:rsidP="00E93162">
      <w:pPr>
        <w:rPr>
          <w:rFonts w:ascii="Arial" w:hAnsi="Arial" w:cs="Arial"/>
        </w:rPr>
      </w:pPr>
      <w:r w:rsidRPr="00297495">
        <w:rPr>
          <w:rFonts w:ascii="Arial" w:hAnsi="Arial" w:cs="Arial"/>
        </w:rPr>
        <w:t xml:space="preserve">In all categories the </w:t>
      </w:r>
      <w:r w:rsidR="00E86952" w:rsidRPr="00297495">
        <w:rPr>
          <w:rFonts w:ascii="Arial" w:hAnsi="Arial" w:cs="Arial"/>
        </w:rPr>
        <w:t>nominations</w:t>
      </w:r>
      <w:r w:rsidRPr="00297495">
        <w:rPr>
          <w:rFonts w:ascii="Arial" w:hAnsi="Arial" w:cs="Arial"/>
        </w:rPr>
        <w:t xml:space="preserve"> should provide evidence of the nominee(s) – </w:t>
      </w:r>
    </w:p>
    <w:p w14:paraId="6E5E1215" w14:textId="77777777" w:rsidR="00E93162" w:rsidRPr="00297495" w:rsidRDefault="00E93162" w:rsidP="00B65221">
      <w:pPr>
        <w:pStyle w:val="ListParagraph"/>
        <w:numPr>
          <w:ilvl w:val="0"/>
          <w:numId w:val="4"/>
        </w:numPr>
        <w:shd w:val="clear" w:color="auto" w:fill="F2F2F2" w:themeFill="background1" w:themeFillShade="F2"/>
        <w:rPr>
          <w:rFonts w:ascii="Arial" w:hAnsi="Arial" w:cs="Arial"/>
        </w:rPr>
      </w:pPr>
      <w:r w:rsidRPr="00297495">
        <w:rPr>
          <w:rFonts w:ascii="Arial" w:hAnsi="Arial" w:cs="Arial"/>
        </w:rPr>
        <w:t xml:space="preserve">Commitment to the LJMU </w:t>
      </w:r>
      <w:r w:rsidRPr="00FE30A2">
        <w:rPr>
          <w:rFonts w:ascii="Arial" w:hAnsi="Arial" w:cs="Arial"/>
        </w:rPr>
        <w:t xml:space="preserve">Strategic </w:t>
      </w:r>
      <w:r w:rsidR="00402A81" w:rsidRPr="00FE30A2">
        <w:rPr>
          <w:rFonts w:ascii="Arial" w:hAnsi="Arial" w:cs="Arial"/>
        </w:rPr>
        <w:t>P</w:t>
      </w:r>
      <w:r w:rsidRPr="00FE30A2">
        <w:rPr>
          <w:rFonts w:ascii="Arial" w:hAnsi="Arial" w:cs="Arial"/>
        </w:rPr>
        <w:t>lan</w:t>
      </w:r>
    </w:p>
    <w:p w14:paraId="5C98F0D5" w14:textId="3761478F" w:rsidR="00E93162" w:rsidRPr="00B65221" w:rsidRDefault="00E93162" w:rsidP="00B65221">
      <w:pPr>
        <w:pStyle w:val="ListParagraph"/>
        <w:numPr>
          <w:ilvl w:val="0"/>
          <w:numId w:val="4"/>
        </w:numPr>
        <w:shd w:val="clear" w:color="auto" w:fill="F2F2F2" w:themeFill="background1" w:themeFillShade="F2"/>
        <w:rPr>
          <w:rFonts w:ascii="Arial" w:hAnsi="Arial" w:cs="Arial"/>
        </w:rPr>
      </w:pPr>
      <w:r w:rsidRPr="00297495">
        <w:rPr>
          <w:rFonts w:ascii="Arial" w:hAnsi="Arial" w:cs="Arial"/>
        </w:rPr>
        <w:t xml:space="preserve">Collegiality and commitment to LJMU </w:t>
      </w:r>
      <w:r w:rsidR="00294AC4">
        <w:rPr>
          <w:rFonts w:ascii="Arial" w:hAnsi="Arial" w:cs="Arial"/>
        </w:rPr>
        <w:t xml:space="preserve">mission and </w:t>
      </w:r>
      <w:r w:rsidRPr="00297495">
        <w:rPr>
          <w:rFonts w:ascii="Arial" w:hAnsi="Arial" w:cs="Arial"/>
        </w:rPr>
        <w:t>values</w:t>
      </w:r>
    </w:p>
    <w:p w14:paraId="725BFAC3" w14:textId="243DC74E" w:rsidR="00E56D8C" w:rsidRDefault="008D0AD9" w:rsidP="00E56D8C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  <w:b/>
          <w:bCs/>
        </w:rPr>
        <w:t>EXCELLENCE in RESEARCH</w:t>
      </w:r>
      <w:r w:rsidR="00E56D8C" w:rsidRPr="00E56D8C">
        <w:rPr>
          <w:rFonts w:ascii="Arial" w:eastAsia="Times New Roman" w:hAnsi="Arial" w:cs="Arial"/>
        </w:rPr>
        <w:t xml:space="preserve"> </w:t>
      </w:r>
      <w:r w:rsidR="00294AC4">
        <w:rPr>
          <w:rFonts w:ascii="Arial" w:eastAsia="Times New Roman" w:hAnsi="Arial" w:cs="Arial"/>
          <w:b/>
          <w:bCs/>
        </w:rPr>
        <w:t>2022</w:t>
      </w:r>
    </w:p>
    <w:p w14:paraId="4DAFED72" w14:textId="4CA064AA" w:rsidR="00B71A35" w:rsidRPr="00297495" w:rsidRDefault="00B71A35" w:rsidP="00B71A35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713509C0" w14:textId="77777777" w:rsidR="00B71A35" w:rsidRPr="00297495" w:rsidRDefault="00B71A35" w:rsidP="00B71A35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novelty of the specific </w:t>
      </w:r>
      <w:r w:rsidR="008B0D2A" w:rsidRPr="00297495">
        <w:rPr>
          <w:rFonts w:ascii="Arial" w:eastAsia="Times New Roman" w:hAnsi="Arial" w:cs="Arial"/>
        </w:rPr>
        <w:t>research</w:t>
      </w:r>
      <w:r w:rsidRPr="00297495">
        <w:rPr>
          <w:rFonts w:ascii="Arial" w:eastAsia="Times New Roman" w:hAnsi="Arial" w:cs="Arial"/>
        </w:rPr>
        <w:t xml:space="preserve"> activity </w:t>
      </w:r>
    </w:p>
    <w:p w14:paraId="1AC3F4B4" w14:textId="77777777" w:rsidR="00A45B48" w:rsidRPr="00297495" w:rsidRDefault="00A45B48" w:rsidP="00A45B48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academic quality of the specific research activity </w:t>
      </w:r>
    </w:p>
    <w:p w14:paraId="6A8F4ADF" w14:textId="77777777" w:rsidR="00FA59F8" w:rsidRPr="00297495" w:rsidRDefault="00D76F15" w:rsidP="004E4192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Evidence of academic leadership </w:t>
      </w:r>
      <w:r w:rsidR="00FA59F8" w:rsidRPr="00297495">
        <w:rPr>
          <w:rFonts w:ascii="Arial" w:eastAsia="Times New Roman" w:hAnsi="Arial" w:cs="Arial"/>
        </w:rPr>
        <w:t>related to the research activity</w:t>
      </w:r>
    </w:p>
    <w:p w14:paraId="163830AB" w14:textId="77777777" w:rsidR="004E4192" w:rsidRPr="00297495" w:rsidRDefault="004E4192" w:rsidP="004E4192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Any relevant internal markers of recognition for the research </w:t>
      </w:r>
    </w:p>
    <w:p w14:paraId="04AFD9EE" w14:textId="77777777" w:rsidR="00B71A35" w:rsidRPr="00297495" w:rsidRDefault="004E4192" w:rsidP="00B71A35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Any relevant </w:t>
      </w:r>
      <w:r w:rsidR="009F0F86" w:rsidRPr="00297495">
        <w:rPr>
          <w:rFonts w:ascii="Arial" w:eastAsia="Times New Roman" w:hAnsi="Arial" w:cs="Arial"/>
        </w:rPr>
        <w:t>external markers of recognition</w:t>
      </w:r>
      <w:r w:rsidRPr="00297495">
        <w:rPr>
          <w:rFonts w:ascii="Arial" w:eastAsia="Times New Roman" w:hAnsi="Arial" w:cs="Arial"/>
        </w:rPr>
        <w:t xml:space="preserve"> for the research</w:t>
      </w:r>
      <w:r w:rsidR="009F0F86" w:rsidRPr="00297495">
        <w:rPr>
          <w:rFonts w:ascii="Arial" w:eastAsia="Times New Roman" w:hAnsi="Arial" w:cs="Arial"/>
        </w:rPr>
        <w:t xml:space="preserve"> </w:t>
      </w:r>
    </w:p>
    <w:p w14:paraId="69482FB6" w14:textId="36A3463B" w:rsidR="008D0AD9" w:rsidRPr="00297495" w:rsidRDefault="008D0AD9" w:rsidP="00F93E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  <w:b/>
          <w:bCs/>
        </w:rPr>
        <w:t>EXCELLENCE in KNOWLEDGE EXCHANGE</w:t>
      </w:r>
      <w:r w:rsidR="00294AC4">
        <w:rPr>
          <w:rFonts w:ascii="Arial" w:eastAsia="Times New Roman" w:hAnsi="Arial" w:cs="Arial"/>
          <w:b/>
          <w:bCs/>
        </w:rPr>
        <w:t xml:space="preserve"> 2022</w:t>
      </w:r>
    </w:p>
    <w:p w14:paraId="115B586C" w14:textId="59B6D826" w:rsidR="00B71A35" w:rsidRPr="00297495" w:rsidRDefault="00B71A35" w:rsidP="00B71A35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785BF202" w14:textId="0402A4E1" w:rsidR="00FA59F8" w:rsidRPr="00297495" w:rsidRDefault="00FA59F8" w:rsidP="00FA59F8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novelty of the specific knowledge exchange </w:t>
      </w:r>
      <w:r w:rsidR="00294AC4">
        <w:rPr>
          <w:rFonts w:ascii="Arial" w:eastAsia="Times New Roman" w:hAnsi="Arial" w:cs="Arial"/>
        </w:rPr>
        <w:t xml:space="preserve">project or </w:t>
      </w:r>
      <w:r w:rsidRPr="00297495">
        <w:rPr>
          <w:rFonts w:ascii="Arial" w:eastAsia="Times New Roman" w:hAnsi="Arial" w:cs="Arial"/>
        </w:rPr>
        <w:t xml:space="preserve">activity </w:t>
      </w:r>
    </w:p>
    <w:p w14:paraId="7A604191" w14:textId="77777777" w:rsidR="00FA59F8" w:rsidRPr="00297495" w:rsidRDefault="00FA59F8" w:rsidP="00FA59F8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academic quality of the specific knowledge exchange activity </w:t>
      </w:r>
    </w:p>
    <w:p w14:paraId="59C047D8" w14:textId="6A5719BA" w:rsidR="00FA59F8" w:rsidRPr="00297495" w:rsidRDefault="00294AC4" w:rsidP="00FA59F8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value and consequence of the collaborative partnership within the knowledge exchange activity.</w:t>
      </w:r>
    </w:p>
    <w:p w14:paraId="15C004CE" w14:textId="15983977" w:rsidR="00FA59F8" w:rsidRPr="00297495" w:rsidRDefault="00FA59F8" w:rsidP="00FA59F8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Any relevant internal</w:t>
      </w:r>
      <w:r w:rsidR="0078235E">
        <w:rPr>
          <w:rFonts w:ascii="Arial" w:eastAsia="Times New Roman" w:hAnsi="Arial" w:cs="Arial"/>
        </w:rPr>
        <w:t>/external</w:t>
      </w:r>
      <w:r w:rsidRPr="00297495">
        <w:rPr>
          <w:rFonts w:ascii="Arial" w:eastAsia="Times New Roman" w:hAnsi="Arial" w:cs="Arial"/>
        </w:rPr>
        <w:t xml:space="preserve"> markers of recognition for the </w:t>
      </w:r>
      <w:r w:rsidR="00CC1792" w:rsidRPr="00297495">
        <w:rPr>
          <w:rFonts w:ascii="Arial" w:eastAsia="Times New Roman" w:hAnsi="Arial" w:cs="Arial"/>
        </w:rPr>
        <w:t>knowledge exchange activity</w:t>
      </w:r>
      <w:r w:rsidRPr="00297495">
        <w:rPr>
          <w:rFonts w:ascii="Arial" w:eastAsia="Times New Roman" w:hAnsi="Arial" w:cs="Arial"/>
        </w:rPr>
        <w:t xml:space="preserve"> </w:t>
      </w:r>
      <w:r w:rsidR="0078235E">
        <w:rPr>
          <w:rFonts w:ascii="Arial" w:eastAsia="Times New Roman" w:hAnsi="Arial" w:cs="Arial"/>
        </w:rPr>
        <w:t>(q</w:t>
      </w:r>
      <w:r w:rsidRPr="00297495">
        <w:rPr>
          <w:rFonts w:ascii="Arial" w:eastAsia="Times New Roman" w:hAnsi="Arial" w:cs="Arial"/>
        </w:rPr>
        <w:t>uantitative or qualitative</w:t>
      </w:r>
      <w:r w:rsidR="0078235E">
        <w:rPr>
          <w:rFonts w:ascii="Arial" w:eastAsia="Times New Roman" w:hAnsi="Arial" w:cs="Arial"/>
        </w:rPr>
        <w:t>)</w:t>
      </w:r>
      <w:r w:rsidRPr="00297495">
        <w:rPr>
          <w:rFonts w:ascii="Arial" w:eastAsia="Times New Roman" w:hAnsi="Arial" w:cs="Arial"/>
        </w:rPr>
        <w:t xml:space="preserve"> </w:t>
      </w:r>
    </w:p>
    <w:p w14:paraId="0285197F" w14:textId="77777777" w:rsidR="00442BC6" w:rsidRDefault="00442BC6" w:rsidP="00442BC6">
      <w:pPr>
        <w:pStyle w:val="ListParagraph"/>
        <w:rPr>
          <w:rFonts w:ascii="Arial" w:hAnsi="Arial" w:cs="Arial"/>
          <w:b/>
          <w:bCs/>
        </w:rPr>
      </w:pPr>
    </w:p>
    <w:p w14:paraId="76801EC6" w14:textId="5303C849" w:rsidR="00B65221" w:rsidRDefault="00E56D8C" w:rsidP="00B65221">
      <w:pPr>
        <w:pStyle w:val="ListParagraph"/>
        <w:numPr>
          <w:ilvl w:val="0"/>
          <w:numId w:val="2"/>
        </w:numPr>
        <w:shd w:val="clear" w:color="auto" w:fill="F2F2F2" w:themeFill="background1" w:themeFillShade="F2"/>
        <w:rPr>
          <w:rFonts w:ascii="Arial" w:hAnsi="Arial" w:cs="Arial"/>
          <w:b/>
          <w:bCs/>
        </w:rPr>
      </w:pPr>
      <w:r w:rsidRPr="00297495">
        <w:rPr>
          <w:rFonts w:ascii="Arial" w:hAnsi="Arial" w:cs="Arial"/>
          <w:b/>
          <w:bCs/>
        </w:rPr>
        <w:t>EXCELLENCE in RESEARCH and KNOWLEDGE EXCHANGE SUPPORT</w:t>
      </w:r>
      <w:r w:rsidR="00294AC4">
        <w:rPr>
          <w:rFonts w:ascii="Arial" w:hAnsi="Arial" w:cs="Arial"/>
          <w:b/>
          <w:bCs/>
        </w:rPr>
        <w:t xml:space="preserve"> 2022</w:t>
      </w:r>
    </w:p>
    <w:p w14:paraId="53276F23" w14:textId="77777777" w:rsidR="00B65221" w:rsidRPr="00B65221" w:rsidRDefault="00B65221" w:rsidP="00B65221">
      <w:pPr>
        <w:pStyle w:val="ListParagraph"/>
        <w:rPr>
          <w:rFonts w:ascii="Arial" w:hAnsi="Arial" w:cs="Arial"/>
          <w:b/>
          <w:bCs/>
        </w:rPr>
      </w:pPr>
    </w:p>
    <w:p w14:paraId="0FF52614" w14:textId="4740E5FA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4AC27CC5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297495">
        <w:rPr>
          <w:rFonts w:ascii="Arial" w:eastAsia="Times New Roman" w:hAnsi="Arial" w:cs="Arial"/>
        </w:rPr>
        <w:t>ollegial approach to the supports of others</w:t>
      </w:r>
      <w:r>
        <w:rPr>
          <w:rFonts w:ascii="Arial" w:eastAsia="Times New Roman" w:hAnsi="Arial" w:cs="Arial"/>
        </w:rPr>
        <w:t xml:space="preserve"> in RKE</w:t>
      </w:r>
      <w:r w:rsidRPr="00297495">
        <w:rPr>
          <w:rFonts w:ascii="Arial" w:eastAsia="Times New Roman" w:hAnsi="Arial" w:cs="Arial"/>
        </w:rPr>
        <w:t xml:space="preserve"> </w:t>
      </w:r>
    </w:p>
    <w:p w14:paraId="2239718D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impact of this support (individual, group or LJMU level) </w:t>
      </w:r>
    </w:p>
    <w:p w14:paraId="10C5FBDA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Any</w:t>
      </w:r>
      <w:r w:rsidRPr="00297495">
        <w:rPr>
          <w:rFonts w:ascii="Arial" w:eastAsia="Times New Roman" w:hAnsi="Arial" w:cs="Arial"/>
        </w:rPr>
        <w:t xml:space="preserve"> novelty or innovation in support</w:t>
      </w:r>
    </w:p>
    <w:p w14:paraId="165B9491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Recognition of support from peers within LJMU</w:t>
      </w:r>
    </w:p>
    <w:p w14:paraId="525F4542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297495">
        <w:rPr>
          <w:rFonts w:ascii="Arial" w:eastAsia="Times New Roman" w:hAnsi="Arial" w:cs="Arial"/>
        </w:rPr>
        <w:t xml:space="preserve">Recognition of support external to LJMU </w:t>
      </w:r>
    </w:p>
    <w:p w14:paraId="2BF0D2DD" w14:textId="192E283C" w:rsidR="00E56D8C" w:rsidRPr="00CE7D66" w:rsidRDefault="00E56D8C" w:rsidP="00E56D8C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CE7D66">
        <w:rPr>
          <w:rFonts w:ascii="Arial" w:hAnsi="Arial" w:cs="Arial"/>
          <w:b/>
          <w:bCs/>
        </w:rPr>
        <w:t>EXCELLENCE</w:t>
      </w:r>
      <w:r>
        <w:rPr>
          <w:rFonts w:ascii="Arial" w:hAnsi="Arial" w:cs="Arial"/>
          <w:b/>
          <w:bCs/>
        </w:rPr>
        <w:t xml:space="preserve"> in PROMOTION of EDI in</w:t>
      </w:r>
      <w:r w:rsidRPr="00CE7D66">
        <w:rPr>
          <w:rFonts w:ascii="Arial" w:hAnsi="Arial" w:cs="Arial"/>
          <w:b/>
          <w:bCs/>
        </w:rPr>
        <w:t xml:space="preserve"> RESEARCH </w:t>
      </w:r>
      <w:r>
        <w:rPr>
          <w:rFonts w:ascii="Arial" w:hAnsi="Arial" w:cs="Arial"/>
          <w:b/>
          <w:bCs/>
        </w:rPr>
        <w:t>and KNOWLEDGE EXCHANGE</w:t>
      </w:r>
      <w:r w:rsidR="00294AC4">
        <w:rPr>
          <w:rFonts w:ascii="Arial" w:hAnsi="Arial" w:cs="Arial"/>
          <w:b/>
          <w:bCs/>
        </w:rPr>
        <w:t xml:space="preserve"> 2022</w:t>
      </w:r>
    </w:p>
    <w:p w14:paraId="50D6329D" w14:textId="2910108D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44609211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novelty and </w:t>
      </w:r>
      <w:r>
        <w:rPr>
          <w:rFonts w:ascii="Arial" w:eastAsia="Times New Roman" w:hAnsi="Arial" w:cs="Arial"/>
        </w:rPr>
        <w:t xml:space="preserve">importance of the </w:t>
      </w:r>
      <w:r w:rsidRPr="00297495">
        <w:rPr>
          <w:rFonts w:ascii="Arial" w:eastAsia="Times New Roman" w:hAnsi="Arial" w:cs="Arial"/>
        </w:rPr>
        <w:t xml:space="preserve">specific </w:t>
      </w:r>
      <w:r>
        <w:rPr>
          <w:rFonts w:ascii="Arial" w:eastAsia="Times New Roman" w:hAnsi="Arial" w:cs="Arial"/>
        </w:rPr>
        <w:t xml:space="preserve">EDI focus within </w:t>
      </w:r>
      <w:r w:rsidRPr="00297495">
        <w:rPr>
          <w:rFonts w:ascii="Arial" w:eastAsia="Times New Roman" w:hAnsi="Arial" w:cs="Arial"/>
        </w:rPr>
        <w:t xml:space="preserve">RKE </w:t>
      </w:r>
    </w:p>
    <w:p w14:paraId="47D078A2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real or potential impact </w:t>
      </w:r>
      <w:r>
        <w:rPr>
          <w:rFonts w:ascii="Arial" w:eastAsia="Times New Roman" w:hAnsi="Arial" w:cs="Arial"/>
        </w:rPr>
        <w:t>of the EDI activity</w:t>
      </w:r>
    </w:p>
    <w:p w14:paraId="23B0AC41" w14:textId="77777777" w:rsidR="00E56D8C" w:rsidRPr="00297495" w:rsidRDefault="00335972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Collaboration with key partners within (or external to) the University</w:t>
      </w:r>
    </w:p>
    <w:p w14:paraId="4BCD0571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Recognition of activity from peers within LJMU</w:t>
      </w:r>
    </w:p>
    <w:p w14:paraId="13569300" w14:textId="77777777" w:rsidR="00E56D8C" w:rsidRPr="00335972" w:rsidRDefault="00E56D8C" w:rsidP="00335972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</w:rPr>
        <w:t>Recognition of activity external to LJMU</w:t>
      </w:r>
    </w:p>
    <w:p w14:paraId="7B521D65" w14:textId="431D0F37" w:rsidR="00E56D8C" w:rsidRPr="00297495" w:rsidRDefault="00E56D8C" w:rsidP="00E56D8C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hAnsi="Arial" w:cs="Arial"/>
          <w:b/>
          <w:bCs/>
        </w:rPr>
        <w:t>EXCELLENCE</w:t>
      </w:r>
      <w:r w:rsidRPr="00CE7D66">
        <w:rPr>
          <w:rFonts w:ascii="Arial" w:hAnsi="Arial" w:cs="Arial"/>
          <w:b/>
          <w:bCs/>
        </w:rPr>
        <w:t xml:space="preserve"> IN SUSTAINABILITY IN RESEARCH</w:t>
      </w:r>
      <w:r w:rsidR="00294AC4">
        <w:rPr>
          <w:rFonts w:ascii="Arial" w:hAnsi="Arial" w:cs="Arial"/>
          <w:b/>
          <w:bCs/>
        </w:rPr>
        <w:t xml:space="preserve"> 2022</w:t>
      </w:r>
    </w:p>
    <w:p w14:paraId="183EA6F4" w14:textId="0B32B532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36978A79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novelty and </w:t>
      </w:r>
      <w:r w:rsidR="00335972">
        <w:rPr>
          <w:rFonts w:ascii="Arial" w:eastAsia="Times New Roman" w:hAnsi="Arial" w:cs="Arial"/>
        </w:rPr>
        <w:t>importance</w:t>
      </w:r>
      <w:r w:rsidRPr="00297495">
        <w:rPr>
          <w:rFonts w:ascii="Arial" w:eastAsia="Times New Roman" w:hAnsi="Arial" w:cs="Arial"/>
        </w:rPr>
        <w:t xml:space="preserve"> of the specific </w:t>
      </w:r>
      <w:r w:rsidR="00335972">
        <w:rPr>
          <w:rFonts w:ascii="Arial" w:eastAsia="Times New Roman" w:hAnsi="Arial" w:cs="Arial"/>
        </w:rPr>
        <w:t>Sustainability focus within RKE</w:t>
      </w:r>
      <w:r w:rsidRPr="00297495">
        <w:rPr>
          <w:rFonts w:ascii="Arial" w:eastAsia="Times New Roman" w:hAnsi="Arial" w:cs="Arial"/>
        </w:rPr>
        <w:t xml:space="preserve"> </w:t>
      </w:r>
    </w:p>
    <w:p w14:paraId="6EA827C2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The </w:t>
      </w:r>
      <w:r w:rsidR="00335972">
        <w:rPr>
          <w:rFonts w:ascii="Arial" w:eastAsia="Times New Roman" w:hAnsi="Arial" w:cs="Arial"/>
        </w:rPr>
        <w:t>real or potential impact around S</w:t>
      </w:r>
      <w:r>
        <w:rPr>
          <w:rFonts w:ascii="Arial" w:eastAsia="Times New Roman" w:hAnsi="Arial" w:cs="Arial"/>
        </w:rPr>
        <w:t>ustainability</w:t>
      </w:r>
      <w:r w:rsidR="00335972">
        <w:rPr>
          <w:rFonts w:ascii="Arial" w:eastAsia="Times New Roman" w:hAnsi="Arial" w:cs="Arial"/>
        </w:rPr>
        <w:t xml:space="preserve"> activity</w:t>
      </w:r>
    </w:p>
    <w:p w14:paraId="440A3B95" w14:textId="77777777" w:rsidR="00335972" w:rsidRPr="00297495" w:rsidRDefault="00335972" w:rsidP="00335972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Collaboration with key partners within (or external to) the University</w:t>
      </w:r>
    </w:p>
    <w:p w14:paraId="579C9194" w14:textId="77777777" w:rsidR="00E56D8C" w:rsidRPr="00297495" w:rsidRDefault="00E56D8C" w:rsidP="00E56D8C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>Recognition of activity from peers within LJMU</w:t>
      </w:r>
    </w:p>
    <w:p w14:paraId="3AE80436" w14:textId="59B97E0A" w:rsidR="00E56D8C" w:rsidRPr="00B65221" w:rsidRDefault="00E56D8C" w:rsidP="00B65221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97495">
        <w:rPr>
          <w:rFonts w:ascii="Arial" w:eastAsia="Times New Roman" w:hAnsi="Arial" w:cs="Arial"/>
        </w:rPr>
        <w:t>Recognition of activity external to LJMU</w:t>
      </w:r>
    </w:p>
    <w:p w14:paraId="6D482488" w14:textId="2D87E997" w:rsidR="00294AC4" w:rsidRPr="00297495" w:rsidRDefault="00294AC4" w:rsidP="00294AC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IMPACT STORY 2022</w:t>
      </w:r>
    </w:p>
    <w:p w14:paraId="03AE6FC5" w14:textId="35B3D4F1" w:rsidR="00294AC4" w:rsidRPr="00297495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297495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297495">
        <w:rPr>
          <w:rFonts w:ascii="Arial" w:eastAsia="Times New Roman" w:hAnsi="Arial" w:cs="Arial"/>
          <w:b/>
          <w:bCs/>
          <w:i/>
          <w:iCs/>
        </w:rPr>
        <w:t>).</w:t>
      </w:r>
    </w:p>
    <w:p w14:paraId="27DED500" w14:textId="77777777" w:rsidR="00294AC4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quality of the underpinning academic activity that links to the impact story</w:t>
      </w:r>
    </w:p>
    <w:p w14:paraId="5602890B" w14:textId="57B479F9" w:rsidR="00294AC4" w:rsidRPr="00297495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novelty of the specific </w:t>
      </w:r>
      <w:r>
        <w:rPr>
          <w:rFonts w:ascii="Arial" w:eastAsia="Times New Roman" w:hAnsi="Arial" w:cs="Arial"/>
        </w:rPr>
        <w:t>impact</w:t>
      </w:r>
      <w:r w:rsidRPr="0029749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story</w:t>
      </w:r>
      <w:r w:rsidRPr="00297495">
        <w:rPr>
          <w:rFonts w:ascii="Arial" w:eastAsia="Times New Roman" w:hAnsi="Arial" w:cs="Arial"/>
        </w:rPr>
        <w:t xml:space="preserve"> </w:t>
      </w:r>
    </w:p>
    <w:p w14:paraId="3A5058D7" w14:textId="5BDD184C" w:rsidR="00294AC4" w:rsidRPr="00297495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transformational change (reach and significance) of the impact story</w:t>
      </w:r>
      <w:r w:rsidRPr="00297495">
        <w:rPr>
          <w:rFonts w:ascii="Arial" w:eastAsia="Times New Roman" w:hAnsi="Arial" w:cs="Arial"/>
        </w:rPr>
        <w:t xml:space="preserve"> </w:t>
      </w:r>
    </w:p>
    <w:p w14:paraId="6EC707B4" w14:textId="77777777" w:rsidR="00294AC4" w:rsidRPr="00297495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Any relevant internal markers of recognition for the knowledge exchange activity </w:t>
      </w:r>
    </w:p>
    <w:p w14:paraId="647F69EB" w14:textId="77777777" w:rsidR="00294AC4" w:rsidRPr="00297495" w:rsidRDefault="00294AC4" w:rsidP="00294AC4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97495">
        <w:rPr>
          <w:rFonts w:ascii="Arial" w:eastAsia="Times New Roman" w:hAnsi="Arial" w:cs="Arial"/>
        </w:rPr>
        <w:t xml:space="preserve">Quantitative or qualitative recognition from external stakeholders </w:t>
      </w:r>
    </w:p>
    <w:p w14:paraId="71F66D9F" w14:textId="77777777" w:rsidR="00E56D8C" w:rsidRPr="00297495" w:rsidRDefault="00E56D8C" w:rsidP="00442BC6">
      <w:pPr>
        <w:pStyle w:val="ListParagraph"/>
        <w:rPr>
          <w:rFonts w:ascii="Arial" w:hAnsi="Arial" w:cs="Arial"/>
          <w:b/>
          <w:bCs/>
        </w:rPr>
      </w:pPr>
    </w:p>
    <w:p w14:paraId="15D85D15" w14:textId="47264242" w:rsidR="008D0AD9" w:rsidRPr="00297495" w:rsidRDefault="00E56D8C" w:rsidP="00FA67BA">
      <w:pPr>
        <w:pStyle w:val="ListParagraph"/>
        <w:numPr>
          <w:ilvl w:val="0"/>
          <w:numId w:val="2"/>
        </w:numPr>
        <w:shd w:val="clear" w:color="auto" w:fill="F2F2F2" w:themeFill="background1" w:themeFillShade="F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POSTGRADUATE RESEARCH SUPERVIS</w:t>
      </w:r>
      <w:r w:rsidR="008D0AD9" w:rsidRPr="0029749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</w:t>
      </w:r>
      <w:r w:rsidR="00294AC4">
        <w:rPr>
          <w:rFonts w:ascii="Arial" w:hAnsi="Arial" w:cs="Arial"/>
          <w:b/>
          <w:bCs/>
        </w:rPr>
        <w:t xml:space="preserve"> 2022</w:t>
      </w:r>
      <w:r w:rsidR="008D0AD9" w:rsidRPr="00297495">
        <w:rPr>
          <w:rFonts w:ascii="Arial" w:hAnsi="Arial" w:cs="Arial"/>
          <w:b/>
          <w:bCs/>
        </w:rPr>
        <w:t xml:space="preserve"> </w:t>
      </w:r>
    </w:p>
    <w:p w14:paraId="2877ACE5" w14:textId="59507327" w:rsidR="008D0AD9" w:rsidRPr="00FA67BA" w:rsidRDefault="007D39A3" w:rsidP="00FA67BA">
      <w:pPr>
        <w:pStyle w:val="ListParagraph"/>
        <w:shd w:val="clear" w:color="auto" w:fill="F2F2F2" w:themeFill="background1" w:themeFillShade="F2"/>
        <w:rPr>
          <w:rFonts w:ascii="Arial" w:hAnsi="Arial" w:cs="Arial"/>
          <w:i/>
          <w:iCs/>
        </w:rPr>
      </w:pPr>
      <w:r w:rsidRPr="00FA67BA">
        <w:rPr>
          <w:rFonts w:ascii="Arial" w:hAnsi="Arial" w:cs="Arial"/>
          <w:i/>
          <w:iCs/>
        </w:rPr>
        <w:t>The successful individual will be able to demonst</w:t>
      </w:r>
      <w:r w:rsidR="00297495" w:rsidRPr="00FA67BA">
        <w:rPr>
          <w:rFonts w:ascii="Arial" w:hAnsi="Arial" w:cs="Arial"/>
          <w:i/>
          <w:iCs/>
        </w:rPr>
        <w:t>rate an exceptional approach to</w:t>
      </w:r>
      <w:r w:rsidRPr="00FA67BA">
        <w:rPr>
          <w:rFonts w:ascii="Arial" w:hAnsi="Arial" w:cs="Arial"/>
          <w:i/>
          <w:iCs/>
        </w:rPr>
        <w:t xml:space="preserve"> and outcomes from postgraduate research supervision.</w:t>
      </w:r>
      <w:r w:rsidR="005A05F1" w:rsidRPr="00FA67BA">
        <w:rPr>
          <w:rFonts w:ascii="Arial" w:hAnsi="Arial" w:cs="Arial"/>
          <w:i/>
          <w:iCs/>
        </w:rPr>
        <w:t xml:space="preserve"> Please note only </w:t>
      </w:r>
      <w:r w:rsidR="005A0368" w:rsidRPr="00FA67BA">
        <w:rPr>
          <w:rFonts w:ascii="Arial" w:hAnsi="Arial" w:cs="Arial"/>
          <w:i/>
          <w:iCs/>
        </w:rPr>
        <w:t xml:space="preserve">level 8 students (PhD/MPhil/DBA/Prof Doc/EdD etc.) </w:t>
      </w:r>
      <w:r w:rsidR="005A05F1" w:rsidRPr="00FA67BA">
        <w:rPr>
          <w:rFonts w:ascii="Arial" w:hAnsi="Arial" w:cs="Arial"/>
          <w:i/>
          <w:iCs/>
        </w:rPr>
        <w:t xml:space="preserve">can make nominations in this category. </w:t>
      </w:r>
    </w:p>
    <w:p w14:paraId="1230A4DC" w14:textId="77777777" w:rsidR="007D39A3" w:rsidRPr="00FE30A2" w:rsidRDefault="007D39A3" w:rsidP="008D0AD9">
      <w:pPr>
        <w:pStyle w:val="ListParagraph"/>
        <w:rPr>
          <w:rFonts w:ascii="Arial" w:hAnsi="Arial" w:cs="Arial"/>
          <w:b/>
          <w:bCs/>
        </w:rPr>
      </w:pPr>
    </w:p>
    <w:p w14:paraId="6F315353" w14:textId="58A14FE1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FE30A2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FE30A2">
        <w:rPr>
          <w:rFonts w:ascii="Arial" w:eastAsia="Times New Roman" w:hAnsi="Arial" w:cs="Arial"/>
          <w:b/>
          <w:bCs/>
          <w:i/>
          <w:iCs/>
        </w:rPr>
        <w:t>).</w:t>
      </w:r>
    </w:p>
    <w:p w14:paraId="52569B53" w14:textId="77777777" w:rsidR="0085312D" w:rsidRDefault="0085312D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312D">
        <w:rPr>
          <w:rFonts w:ascii="Arial" w:eastAsia="Times New Roman" w:hAnsi="Arial" w:cs="Arial"/>
        </w:rPr>
        <w:t>How have they inspired or supported you as a postgraduate researcher</w:t>
      </w:r>
    </w:p>
    <w:p w14:paraId="5F91A8E0" w14:textId="77777777" w:rsidR="0085312D" w:rsidRDefault="0085312D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312D">
        <w:rPr>
          <w:rFonts w:ascii="Arial" w:eastAsia="Times New Roman" w:hAnsi="Arial" w:cs="Arial"/>
        </w:rPr>
        <w:t>How</w:t>
      </w:r>
      <w:r>
        <w:rPr>
          <w:rFonts w:ascii="Arial" w:eastAsia="Times New Roman" w:hAnsi="Arial" w:cs="Arial"/>
        </w:rPr>
        <w:t xml:space="preserve"> </w:t>
      </w:r>
      <w:r w:rsidRPr="0085312D">
        <w:rPr>
          <w:rFonts w:ascii="Arial" w:eastAsia="Times New Roman" w:hAnsi="Arial" w:cs="Arial"/>
        </w:rPr>
        <w:t>your nominee has transformed your experiences of doctoral study</w:t>
      </w:r>
    </w:p>
    <w:p w14:paraId="72087E87" w14:textId="77777777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 xml:space="preserve">Contribution to the local and/or LJMU postgraduate student environment </w:t>
      </w:r>
    </w:p>
    <w:p w14:paraId="4AEAE320" w14:textId="77777777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 xml:space="preserve">Recognition of </w:t>
      </w:r>
      <w:r w:rsidR="00B71A35" w:rsidRPr="00FE30A2">
        <w:rPr>
          <w:rFonts w:ascii="Arial" w:eastAsia="Times New Roman" w:hAnsi="Arial" w:cs="Arial"/>
        </w:rPr>
        <w:t>supervision</w:t>
      </w:r>
      <w:r w:rsidRPr="00FE30A2">
        <w:rPr>
          <w:rFonts w:ascii="Arial" w:eastAsia="Times New Roman" w:hAnsi="Arial" w:cs="Arial"/>
        </w:rPr>
        <w:t xml:space="preserve"> from peers within LJMU</w:t>
      </w:r>
    </w:p>
    <w:p w14:paraId="301813A0" w14:textId="77777777" w:rsidR="007D39A3" w:rsidRPr="00FE30A2" w:rsidRDefault="007D39A3" w:rsidP="007D39A3">
      <w:pPr>
        <w:pStyle w:val="ListParagraph"/>
        <w:rPr>
          <w:rFonts w:ascii="Arial" w:hAnsi="Arial" w:cs="Arial"/>
          <w:b/>
          <w:bCs/>
        </w:rPr>
      </w:pPr>
      <w:r w:rsidRPr="00FE30A2">
        <w:rPr>
          <w:rFonts w:ascii="Arial" w:eastAsia="Times New Roman" w:hAnsi="Arial" w:cs="Arial"/>
        </w:rPr>
        <w:t xml:space="preserve">Recognition of </w:t>
      </w:r>
      <w:r w:rsidR="00B71A35" w:rsidRPr="00FE30A2">
        <w:rPr>
          <w:rFonts w:ascii="Arial" w:eastAsia="Times New Roman" w:hAnsi="Arial" w:cs="Arial"/>
        </w:rPr>
        <w:t>supervision</w:t>
      </w:r>
      <w:r w:rsidRPr="00FE30A2">
        <w:rPr>
          <w:rFonts w:ascii="Arial" w:eastAsia="Times New Roman" w:hAnsi="Arial" w:cs="Arial"/>
        </w:rPr>
        <w:t xml:space="preserve"> external to LJMU</w:t>
      </w:r>
    </w:p>
    <w:p w14:paraId="26B5A22A" w14:textId="77777777" w:rsidR="008D0AD9" w:rsidRPr="00FE30A2" w:rsidRDefault="008D0AD9" w:rsidP="008D0AD9">
      <w:pPr>
        <w:pStyle w:val="ListParagraph"/>
        <w:rPr>
          <w:rFonts w:ascii="Arial" w:hAnsi="Arial" w:cs="Arial"/>
          <w:b/>
          <w:bCs/>
        </w:rPr>
      </w:pPr>
    </w:p>
    <w:p w14:paraId="211AF236" w14:textId="00379354" w:rsidR="008D0AD9" w:rsidRPr="00FE30A2" w:rsidRDefault="008D0AD9" w:rsidP="00FA67BA">
      <w:pPr>
        <w:pStyle w:val="ListParagraph"/>
        <w:numPr>
          <w:ilvl w:val="0"/>
          <w:numId w:val="2"/>
        </w:numPr>
        <w:shd w:val="clear" w:color="auto" w:fill="F2F2F2" w:themeFill="background1" w:themeFillShade="F2"/>
        <w:rPr>
          <w:rFonts w:ascii="Arial" w:hAnsi="Arial" w:cs="Arial"/>
          <w:b/>
          <w:bCs/>
        </w:rPr>
      </w:pPr>
      <w:r w:rsidRPr="00FE30A2">
        <w:rPr>
          <w:rFonts w:ascii="Arial" w:hAnsi="Arial" w:cs="Arial"/>
          <w:b/>
          <w:bCs/>
        </w:rPr>
        <w:t>RISING STAR</w:t>
      </w:r>
      <w:r w:rsidR="00294AC4">
        <w:rPr>
          <w:rFonts w:ascii="Arial" w:hAnsi="Arial" w:cs="Arial"/>
          <w:b/>
          <w:bCs/>
        </w:rPr>
        <w:t xml:space="preserve"> 2022</w:t>
      </w:r>
    </w:p>
    <w:p w14:paraId="21CACA00" w14:textId="77777777" w:rsidR="007D39A3" w:rsidRPr="00FA67BA" w:rsidRDefault="007D39A3" w:rsidP="00FA67BA">
      <w:pPr>
        <w:pStyle w:val="ListParagraph"/>
        <w:shd w:val="clear" w:color="auto" w:fill="F2F2F2" w:themeFill="background1" w:themeFillShade="F2"/>
        <w:rPr>
          <w:rFonts w:ascii="Arial" w:hAnsi="Arial" w:cs="Arial"/>
          <w:i/>
          <w:iCs/>
        </w:rPr>
      </w:pPr>
      <w:r w:rsidRPr="00FA67BA">
        <w:rPr>
          <w:rFonts w:ascii="Arial" w:hAnsi="Arial" w:cs="Arial"/>
          <w:i/>
          <w:iCs/>
        </w:rPr>
        <w:t>The successful individual will be able to demonstrate exceptional promise or potential in a future academic career.</w:t>
      </w:r>
      <w:r w:rsidR="00F256A8" w:rsidRPr="00FA67BA">
        <w:rPr>
          <w:rFonts w:ascii="Arial" w:hAnsi="Arial" w:cs="Arial"/>
          <w:i/>
          <w:iCs/>
        </w:rPr>
        <w:t xml:space="preserve"> The individual will be contracted research staff or </w:t>
      </w:r>
      <w:r w:rsidR="00E56D8C" w:rsidRPr="00FA67BA">
        <w:rPr>
          <w:rFonts w:ascii="Arial" w:hAnsi="Arial" w:cs="Arial"/>
          <w:i/>
          <w:iCs/>
        </w:rPr>
        <w:t xml:space="preserve">an </w:t>
      </w:r>
      <w:r w:rsidR="00F256A8" w:rsidRPr="00FA67BA">
        <w:rPr>
          <w:rFonts w:ascii="Arial" w:hAnsi="Arial" w:cs="Arial"/>
          <w:i/>
          <w:iCs/>
        </w:rPr>
        <w:t>early career academic.</w:t>
      </w:r>
    </w:p>
    <w:p w14:paraId="7BB4274E" w14:textId="77777777" w:rsidR="007D39A3" w:rsidRPr="00FE30A2" w:rsidRDefault="007D39A3" w:rsidP="007D39A3">
      <w:pPr>
        <w:pStyle w:val="ListParagraph"/>
        <w:rPr>
          <w:rFonts w:ascii="Arial" w:hAnsi="Arial" w:cs="Arial"/>
          <w:b/>
          <w:bCs/>
        </w:rPr>
      </w:pPr>
    </w:p>
    <w:p w14:paraId="4954DC36" w14:textId="38288542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</w:rPr>
      </w:pPr>
      <w:r w:rsidRPr="00FE30A2">
        <w:rPr>
          <w:rFonts w:ascii="Arial" w:eastAsia="Times New Roman" w:hAnsi="Arial" w:cs="Arial"/>
          <w:b/>
          <w:bCs/>
          <w:i/>
          <w:iCs/>
        </w:rPr>
        <w:t>Criteria for assessment can include (list not exhaustive</w:t>
      </w:r>
      <w:r w:rsidR="00FA67BA" w:rsidRPr="00FE30A2">
        <w:rPr>
          <w:rFonts w:ascii="Arial" w:eastAsia="Times New Roman" w:hAnsi="Arial" w:cs="Arial"/>
          <w:b/>
          <w:bCs/>
          <w:i/>
          <w:iCs/>
        </w:rPr>
        <w:t>).</w:t>
      </w:r>
    </w:p>
    <w:p w14:paraId="5790EDA4" w14:textId="77777777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 xml:space="preserve">Markers of success in RKE (including outputs, supervision, external funding success) </w:t>
      </w:r>
    </w:p>
    <w:p w14:paraId="6DF9873D" w14:textId="77777777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 xml:space="preserve">Contribution to the local RKE environment </w:t>
      </w:r>
    </w:p>
    <w:p w14:paraId="18C62720" w14:textId="77777777" w:rsidR="007D39A3" w:rsidRPr="00FE30A2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>The potential long-term impact upon their field of RKE</w:t>
      </w:r>
    </w:p>
    <w:p w14:paraId="04D7A2C3" w14:textId="77777777" w:rsidR="007D39A3" w:rsidRPr="00297495" w:rsidRDefault="007D39A3" w:rsidP="007D39A3">
      <w:pPr>
        <w:pStyle w:val="ListParagraph"/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0A2">
        <w:rPr>
          <w:rFonts w:ascii="Arial" w:eastAsia="Times New Roman" w:hAnsi="Arial" w:cs="Arial"/>
        </w:rPr>
        <w:t>Recognition of potential from peers within LJMU</w:t>
      </w:r>
    </w:p>
    <w:p w14:paraId="5F8BC5CA" w14:textId="77777777" w:rsidR="007D39A3" w:rsidRPr="00297495" w:rsidRDefault="007D39A3" w:rsidP="00FA67BA">
      <w:pPr>
        <w:pStyle w:val="ListParagraph"/>
        <w:shd w:val="clear" w:color="auto" w:fill="F2F2F2" w:themeFill="background1" w:themeFillShade="F2"/>
        <w:rPr>
          <w:rFonts w:ascii="Arial" w:hAnsi="Arial" w:cs="Arial"/>
          <w:b/>
          <w:bCs/>
        </w:rPr>
      </w:pPr>
      <w:r w:rsidRPr="00297495">
        <w:rPr>
          <w:rFonts w:ascii="Arial" w:eastAsia="Times New Roman" w:hAnsi="Arial" w:cs="Arial"/>
        </w:rPr>
        <w:t>Recognition of potential external to LJMU</w:t>
      </w:r>
    </w:p>
    <w:p w14:paraId="102FC402" w14:textId="77777777" w:rsidR="008D0AD9" w:rsidRDefault="008D0AD9" w:rsidP="008D0AD9">
      <w:pPr>
        <w:pStyle w:val="ListParagraph"/>
        <w:rPr>
          <w:rFonts w:ascii="Arial" w:hAnsi="Arial" w:cs="Arial"/>
          <w:b/>
          <w:bCs/>
        </w:rPr>
      </w:pPr>
      <w:r w:rsidRPr="00297495">
        <w:rPr>
          <w:rFonts w:ascii="Arial" w:hAnsi="Arial" w:cs="Arial"/>
          <w:b/>
          <w:bCs/>
        </w:rPr>
        <w:t xml:space="preserve"> </w:t>
      </w:r>
    </w:p>
    <w:sectPr w:rsidR="008D0AD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28D4" w14:textId="77777777" w:rsidR="005E6A59" w:rsidRDefault="005E6A59" w:rsidP="00302AF4">
      <w:pPr>
        <w:spacing w:after="0" w:line="240" w:lineRule="auto"/>
      </w:pPr>
      <w:r>
        <w:separator/>
      </w:r>
    </w:p>
    <w:p w14:paraId="7759141F" w14:textId="77777777" w:rsidR="005E6A59" w:rsidRDefault="005E6A59"/>
  </w:endnote>
  <w:endnote w:type="continuationSeparator" w:id="0">
    <w:p w14:paraId="70255528" w14:textId="77777777" w:rsidR="005E6A59" w:rsidRDefault="005E6A59" w:rsidP="00302AF4">
      <w:pPr>
        <w:spacing w:after="0" w:line="240" w:lineRule="auto"/>
      </w:pPr>
      <w:r>
        <w:continuationSeparator/>
      </w:r>
    </w:p>
    <w:p w14:paraId="6340C32F" w14:textId="77777777" w:rsidR="005E6A59" w:rsidRDefault="005E6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531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1F468" w14:textId="77777777" w:rsidR="00302AF4" w:rsidRDefault="00302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F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8A31D1" w14:textId="77777777" w:rsidR="00302AF4" w:rsidRDefault="00302AF4">
    <w:pPr>
      <w:pStyle w:val="Footer"/>
    </w:pPr>
  </w:p>
  <w:p w14:paraId="68670F5E" w14:textId="77777777" w:rsidR="00603C37" w:rsidRDefault="00603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0CDD" w14:textId="77777777" w:rsidR="005E6A59" w:rsidRDefault="005E6A59" w:rsidP="00302AF4">
      <w:pPr>
        <w:spacing w:after="0" w:line="240" w:lineRule="auto"/>
      </w:pPr>
      <w:r>
        <w:separator/>
      </w:r>
    </w:p>
    <w:p w14:paraId="29A63F25" w14:textId="77777777" w:rsidR="005E6A59" w:rsidRDefault="005E6A59"/>
  </w:footnote>
  <w:footnote w:type="continuationSeparator" w:id="0">
    <w:p w14:paraId="1C64689E" w14:textId="77777777" w:rsidR="005E6A59" w:rsidRDefault="005E6A59" w:rsidP="00302AF4">
      <w:pPr>
        <w:spacing w:after="0" w:line="240" w:lineRule="auto"/>
      </w:pPr>
      <w:r>
        <w:continuationSeparator/>
      </w:r>
    </w:p>
    <w:p w14:paraId="530E2773" w14:textId="77777777" w:rsidR="005E6A59" w:rsidRDefault="005E6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9B4"/>
    <w:multiLevelType w:val="hybridMultilevel"/>
    <w:tmpl w:val="4B66D7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1F47B5"/>
    <w:multiLevelType w:val="hybridMultilevel"/>
    <w:tmpl w:val="5C34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529A"/>
    <w:multiLevelType w:val="hybridMultilevel"/>
    <w:tmpl w:val="34BA34D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930BD1"/>
    <w:multiLevelType w:val="hybridMultilevel"/>
    <w:tmpl w:val="F3A831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7522B3"/>
    <w:multiLevelType w:val="multilevel"/>
    <w:tmpl w:val="431CD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363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ind w:left="2443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B0968"/>
    <w:multiLevelType w:val="hybridMultilevel"/>
    <w:tmpl w:val="56F21A8E"/>
    <w:lvl w:ilvl="0" w:tplc="241A55A6">
      <w:numFmt w:val="bullet"/>
      <w:lvlText w:val="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3728"/>
    <w:multiLevelType w:val="hybridMultilevel"/>
    <w:tmpl w:val="6A0E1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91044"/>
    <w:multiLevelType w:val="hybridMultilevel"/>
    <w:tmpl w:val="6E88F8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6B2496"/>
    <w:multiLevelType w:val="hybridMultilevel"/>
    <w:tmpl w:val="6F742D0C"/>
    <w:lvl w:ilvl="0" w:tplc="9B2A09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71742"/>
    <w:multiLevelType w:val="multilevel"/>
    <w:tmpl w:val="F0D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260D4"/>
    <w:multiLevelType w:val="hybridMultilevel"/>
    <w:tmpl w:val="CCC2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69"/>
    <w:rsid w:val="000138C3"/>
    <w:rsid w:val="000249FC"/>
    <w:rsid w:val="00027E08"/>
    <w:rsid w:val="000551A3"/>
    <w:rsid w:val="000C5242"/>
    <w:rsid w:val="000E1979"/>
    <w:rsid w:val="00114A4E"/>
    <w:rsid w:val="00156698"/>
    <w:rsid w:val="00197BB3"/>
    <w:rsid w:val="001A7054"/>
    <w:rsid w:val="00252295"/>
    <w:rsid w:val="00254B29"/>
    <w:rsid w:val="00270641"/>
    <w:rsid w:val="00294AC4"/>
    <w:rsid w:val="00297495"/>
    <w:rsid w:val="002B5F1B"/>
    <w:rsid w:val="002B6E32"/>
    <w:rsid w:val="00302AF4"/>
    <w:rsid w:val="0030648F"/>
    <w:rsid w:val="00335972"/>
    <w:rsid w:val="003426C6"/>
    <w:rsid w:val="00351A95"/>
    <w:rsid w:val="00391923"/>
    <w:rsid w:val="003A6F22"/>
    <w:rsid w:val="003A7E86"/>
    <w:rsid w:val="003B3CC3"/>
    <w:rsid w:val="003C2457"/>
    <w:rsid w:val="00402A81"/>
    <w:rsid w:val="004032EA"/>
    <w:rsid w:val="00404466"/>
    <w:rsid w:val="00435674"/>
    <w:rsid w:val="00442BC6"/>
    <w:rsid w:val="00474E9B"/>
    <w:rsid w:val="00491B1F"/>
    <w:rsid w:val="00492E57"/>
    <w:rsid w:val="004A152B"/>
    <w:rsid w:val="004D7EC6"/>
    <w:rsid w:val="004E4192"/>
    <w:rsid w:val="004E6EA4"/>
    <w:rsid w:val="005A0368"/>
    <w:rsid w:val="005A05F1"/>
    <w:rsid w:val="005D1F6A"/>
    <w:rsid w:val="005D457B"/>
    <w:rsid w:val="005E430C"/>
    <w:rsid w:val="005E6A59"/>
    <w:rsid w:val="005E73EA"/>
    <w:rsid w:val="00603C37"/>
    <w:rsid w:val="00603D4D"/>
    <w:rsid w:val="00611C54"/>
    <w:rsid w:val="006B783A"/>
    <w:rsid w:val="006E398B"/>
    <w:rsid w:val="006F37E4"/>
    <w:rsid w:val="006F7A29"/>
    <w:rsid w:val="00737211"/>
    <w:rsid w:val="00737FF1"/>
    <w:rsid w:val="0078235E"/>
    <w:rsid w:val="007A498F"/>
    <w:rsid w:val="007C34A6"/>
    <w:rsid w:val="007C5E22"/>
    <w:rsid w:val="007D39A3"/>
    <w:rsid w:val="007E5EAA"/>
    <w:rsid w:val="00825854"/>
    <w:rsid w:val="008436EB"/>
    <w:rsid w:val="0085312D"/>
    <w:rsid w:val="00873A86"/>
    <w:rsid w:val="008B0D2A"/>
    <w:rsid w:val="008C67BF"/>
    <w:rsid w:val="008C7879"/>
    <w:rsid w:val="008D0AD9"/>
    <w:rsid w:val="009B33C2"/>
    <w:rsid w:val="009E5B26"/>
    <w:rsid w:val="009F0F86"/>
    <w:rsid w:val="00A13169"/>
    <w:rsid w:val="00A45B48"/>
    <w:rsid w:val="00A57FAA"/>
    <w:rsid w:val="00A86273"/>
    <w:rsid w:val="00A9106C"/>
    <w:rsid w:val="00B05381"/>
    <w:rsid w:val="00B21589"/>
    <w:rsid w:val="00B56F66"/>
    <w:rsid w:val="00B65221"/>
    <w:rsid w:val="00B71A35"/>
    <w:rsid w:val="00BE08FA"/>
    <w:rsid w:val="00BF77C5"/>
    <w:rsid w:val="00C22065"/>
    <w:rsid w:val="00C83CB3"/>
    <w:rsid w:val="00C91937"/>
    <w:rsid w:val="00CB4453"/>
    <w:rsid w:val="00CC1792"/>
    <w:rsid w:val="00CD6526"/>
    <w:rsid w:val="00CE7D66"/>
    <w:rsid w:val="00D465E4"/>
    <w:rsid w:val="00D5110E"/>
    <w:rsid w:val="00D76F15"/>
    <w:rsid w:val="00DE4741"/>
    <w:rsid w:val="00E23BFC"/>
    <w:rsid w:val="00E2473F"/>
    <w:rsid w:val="00E51E6B"/>
    <w:rsid w:val="00E56D8C"/>
    <w:rsid w:val="00E663D4"/>
    <w:rsid w:val="00E74D53"/>
    <w:rsid w:val="00E808D0"/>
    <w:rsid w:val="00E86952"/>
    <w:rsid w:val="00E93162"/>
    <w:rsid w:val="00E946B2"/>
    <w:rsid w:val="00E9502E"/>
    <w:rsid w:val="00EB5BDA"/>
    <w:rsid w:val="00EE6FA3"/>
    <w:rsid w:val="00F256A8"/>
    <w:rsid w:val="00F503D1"/>
    <w:rsid w:val="00F5588F"/>
    <w:rsid w:val="00F66902"/>
    <w:rsid w:val="00F817D6"/>
    <w:rsid w:val="00F93EC7"/>
    <w:rsid w:val="00FA59F8"/>
    <w:rsid w:val="00FA67BA"/>
    <w:rsid w:val="00FE30A2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F69D"/>
  <w15:chartTrackingRefBased/>
  <w15:docId w15:val="{48C3585E-9162-4421-98CA-973AFB1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69"/>
    <w:pPr>
      <w:ind w:left="720"/>
      <w:contextualSpacing/>
    </w:pPr>
  </w:style>
  <w:style w:type="table" w:styleId="TableGrid">
    <w:name w:val="Table Grid"/>
    <w:basedOn w:val="TableNormal"/>
    <w:uiPriority w:val="39"/>
    <w:rsid w:val="00A1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110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F4"/>
  </w:style>
  <w:style w:type="paragraph" w:styleId="Footer">
    <w:name w:val="footer"/>
    <w:basedOn w:val="Normal"/>
    <w:link w:val="FooterChar"/>
    <w:uiPriority w:val="99"/>
    <w:unhideWhenUsed/>
    <w:rsid w:val="0030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AF4"/>
  </w:style>
  <w:style w:type="character" w:styleId="CommentReference">
    <w:name w:val="annotation reference"/>
    <w:basedOn w:val="DefaultParagraphFont"/>
    <w:uiPriority w:val="99"/>
    <w:semiHidden/>
    <w:unhideWhenUsed/>
    <w:rsid w:val="006F7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5BC92F8D004E980773020150216E" ma:contentTypeVersion="13" ma:contentTypeDescription="Create a new document." ma:contentTypeScope="" ma:versionID="e5ba7b2f5effa663f0f931840dc5f036">
  <xsd:schema xmlns:xsd="http://www.w3.org/2001/XMLSchema" xmlns:xs="http://www.w3.org/2001/XMLSchema" xmlns:p="http://schemas.microsoft.com/office/2006/metadata/properties" xmlns:ns3="f78f3732-9b1c-4140-b927-4e2d08fe97ec" xmlns:ns4="22cfb043-3336-40ab-9ea9-6f3bda111504" targetNamespace="http://schemas.microsoft.com/office/2006/metadata/properties" ma:root="true" ma:fieldsID="645d0c707e04c48c6d0ed81da7b02142" ns3:_="" ns4:_="">
    <xsd:import namespace="f78f3732-9b1c-4140-b927-4e2d08fe97ec"/>
    <xsd:import namespace="22cfb043-3336-40ab-9ea9-6f3bda111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3732-9b1c-4140-b927-4e2d08fe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b043-3336-40ab-9ea9-6f3bda111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566DB-7146-4625-AAD3-D4700EFAB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AD033-44B3-44EC-A66F-EC7C84F0F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CE62C-DF4E-45C6-876A-720CAAD2E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3732-9b1c-4140-b927-4e2d08fe97ec"/>
    <ds:schemaRef ds:uri="22cfb043-3336-40ab-9ea9-6f3bda11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Emily</dc:creator>
  <cp:keywords/>
  <dc:description/>
  <cp:lastModifiedBy>Campbell, Mel</cp:lastModifiedBy>
  <cp:revision>2</cp:revision>
  <cp:lastPrinted>2021-06-28T08:42:00Z</cp:lastPrinted>
  <dcterms:created xsi:type="dcterms:W3CDTF">2022-08-24T17:08:00Z</dcterms:created>
  <dcterms:modified xsi:type="dcterms:W3CDTF">2022-08-24T17:08:00Z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0x01010074A55BC92F8D004E980773020150216E</vt:lpwstr>
  </property>
</Properties>
</file>