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0B69" w14:textId="65C1EE02" w:rsidR="0008099A" w:rsidRDefault="0008099A">
      <w:r>
        <w:rPr>
          <w:noProof/>
        </w:rPr>
        <w:drawing>
          <wp:inline distT="0" distB="0" distL="0" distR="0" wp14:anchorId="5BD4A375" wp14:editId="041A6D85">
            <wp:extent cx="3037840" cy="8763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CD27" w14:textId="77777777" w:rsidR="0008099A" w:rsidRDefault="0008099A"/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1E51" w:rsidRPr="00BA5EC8" w14:paraId="1DD15F9C" w14:textId="77777777" w:rsidTr="00F671B1">
        <w:trPr>
          <w:cantSplit/>
          <w:trHeight w:hRule="exact" w:val="1491"/>
        </w:trPr>
        <w:tc>
          <w:tcPr>
            <w:tcW w:w="9351" w:type="dxa"/>
            <w:shd w:val="clear" w:color="auto" w:fill="D9D9D9"/>
            <w:vAlign w:val="center"/>
          </w:tcPr>
          <w:p w14:paraId="67FB3529" w14:textId="77777777" w:rsidR="00181E51" w:rsidRDefault="00181E51" w:rsidP="00181E51">
            <w:pPr>
              <w:spacing w:before="284"/>
              <w:ind w:left="2362" w:hanging="1112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Reasonable</w:t>
            </w:r>
            <w:r>
              <w:rPr>
                <w:b/>
                <w:color w:val="000000"/>
                <w:spacing w:val="-15"/>
                <w:sz w:val="40"/>
              </w:rPr>
              <w:t xml:space="preserve"> </w:t>
            </w:r>
            <w:r>
              <w:rPr>
                <w:b/>
                <w:color w:val="000000"/>
                <w:sz w:val="40"/>
              </w:rPr>
              <w:t>Adjustments</w:t>
            </w:r>
            <w:r>
              <w:rPr>
                <w:b/>
                <w:color w:val="000000"/>
                <w:spacing w:val="-14"/>
                <w:sz w:val="40"/>
              </w:rPr>
              <w:t xml:space="preserve"> </w:t>
            </w:r>
            <w:r>
              <w:rPr>
                <w:b/>
                <w:color w:val="000000"/>
                <w:sz w:val="40"/>
              </w:rPr>
              <w:t>in</w:t>
            </w:r>
            <w:r>
              <w:rPr>
                <w:b/>
                <w:color w:val="000000"/>
                <w:spacing w:val="-11"/>
                <w:sz w:val="40"/>
              </w:rPr>
              <w:t xml:space="preserve"> </w:t>
            </w:r>
            <w:r>
              <w:rPr>
                <w:b/>
                <w:color w:val="000000"/>
                <w:sz w:val="40"/>
              </w:rPr>
              <w:t>Student Governance Procedures</w:t>
            </w:r>
          </w:p>
          <w:p w14:paraId="2CA0545E" w14:textId="64FA0E15" w:rsidR="00181E51" w:rsidRPr="00BA5EC8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240" w:after="240" w:line="200" w:lineRule="exact"/>
              <w:jc w:val="center"/>
              <w:rPr>
                <w:b/>
                <w:sz w:val="40"/>
                <w:szCs w:val="40"/>
                <w:lang w:val="en-US"/>
              </w:rPr>
            </w:pPr>
          </w:p>
        </w:tc>
      </w:tr>
    </w:tbl>
    <w:p w14:paraId="044DA5C3" w14:textId="77777777" w:rsidR="00181E51" w:rsidRPr="00821C11" w:rsidRDefault="00181E51" w:rsidP="00181E51">
      <w:pPr>
        <w:rPr>
          <w:sz w:val="4"/>
          <w:szCs w:val="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181E51" w:rsidRPr="00D515EC" w14:paraId="6939F6E1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31DCE542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Responsibility for Policy:</w:t>
            </w:r>
          </w:p>
        </w:tc>
        <w:tc>
          <w:tcPr>
            <w:tcW w:w="5240" w:type="dxa"/>
            <w:vAlign w:val="center"/>
          </w:tcPr>
          <w:p w14:paraId="0253F065" w14:textId="23C2320E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Registrar and Chief Operating Officer</w:t>
            </w:r>
          </w:p>
        </w:tc>
      </w:tr>
      <w:tr w:rsidR="00181E51" w:rsidRPr="00D515EC" w14:paraId="3A5401F6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6FC10BAD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Relevant to:</w:t>
            </w:r>
          </w:p>
        </w:tc>
        <w:tc>
          <w:tcPr>
            <w:tcW w:w="5240" w:type="dxa"/>
            <w:vAlign w:val="center"/>
          </w:tcPr>
          <w:p w14:paraId="35348160" w14:textId="6F6C3FAB" w:rsidR="00181E51" w:rsidRPr="00181E51" w:rsidRDefault="00181E51" w:rsidP="00F671B1">
            <w:pPr>
              <w:widowControl w:val="0"/>
              <w:tabs>
                <w:tab w:val="left" w:pos="4420"/>
              </w:tabs>
              <w:autoSpaceDE w:val="0"/>
              <w:autoSpaceDN w:val="0"/>
              <w:adjustRightInd w:val="0"/>
              <w:ind w:right="-2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All LJMU </w:t>
            </w:r>
            <w:r w:rsidR="002A4AC4">
              <w:rPr>
                <w:iCs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t</w:t>
            </w:r>
            <w:r w:rsidR="002A4AC4">
              <w:rPr>
                <w:iCs/>
                <w:color w:val="000000" w:themeColor="text1"/>
                <w:sz w:val="24"/>
                <w:szCs w:val="24"/>
                <w:lang w:val="en-US"/>
              </w:rPr>
              <w:t>aff and students and academic partnerships</w:t>
            </w:r>
          </w:p>
        </w:tc>
      </w:tr>
      <w:tr w:rsidR="00181E51" w:rsidRPr="00D515EC" w14:paraId="5E3E63E5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43DC1C26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 xml:space="preserve">Approved by: </w:t>
            </w:r>
          </w:p>
        </w:tc>
        <w:tc>
          <w:tcPr>
            <w:tcW w:w="5240" w:type="dxa"/>
            <w:vAlign w:val="center"/>
          </w:tcPr>
          <w:p w14:paraId="6E30B937" w14:textId="04EA1D2B" w:rsidR="00181E51" w:rsidRPr="00181E51" w:rsidRDefault="002A4AC4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Stuart Borthwick, </w:t>
            </w:r>
            <w:r w:rsidR="00181E51">
              <w:rPr>
                <w:iCs/>
                <w:sz w:val="24"/>
                <w:szCs w:val="24"/>
                <w:lang w:val="en-US"/>
              </w:rPr>
              <w:t>Student Governance</w:t>
            </w:r>
          </w:p>
        </w:tc>
      </w:tr>
      <w:tr w:rsidR="00181E51" w:rsidRPr="00D515EC" w14:paraId="6895B40B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1A8B3E35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Responsibility for Document Review:</w:t>
            </w:r>
          </w:p>
        </w:tc>
        <w:tc>
          <w:tcPr>
            <w:tcW w:w="5240" w:type="dxa"/>
            <w:vAlign w:val="center"/>
          </w:tcPr>
          <w:p w14:paraId="6ADE2DF3" w14:textId="0B3F07E8" w:rsidR="00181E51" w:rsidRPr="00181E51" w:rsidRDefault="00FF6CCC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Stuart Borthwick, </w:t>
            </w:r>
            <w:r w:rsidR="00181E51">
              <w:rPr>
                <w:iCs/>
                <w:sz w:val="24"/>
                <w:szCs w:val="24"/>
                <w:lang w:val="en-US"/>
              </w:rPr>
              <w:t>Student Governance</w:t>
            </w:r>
          </w:p>
        </w:tc>
      </w:tr>
      <w:tr w:rsidR="00181E51" w:rsidRPr="00D515EC" w14:paraId="0B110520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5228F212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Date introduced:</w:t>
            </w:r>
          </w:p>
        </w:tc>
        <w:tc>
          <w:tcPr>
            <w:tcW w:w="5240" w:type="dxa"/>
            <w:vAlign w:val="center"/>
          </w:tcPr>
          <w:p w14:paraId="07DB81D9" w14:textId="26B2D2E8" w:rsidR="00181E51" w:rsidRPr="00181E51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September 2016</w:t>
            </w:r>
          </w:p>
        </w:tc>
      </w:tr>
      <w:tr w:rsidR="00181E51" w:rsidRPr="00D515EC" w14:paraId="61E1B258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26FE654F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Date(s) modified:</w:t>
            </w:r>
          </w:p>
        </w:tc>
        <w:tc>
          <w:tcPr>
            <w:tcW w:w="5240" w:type="dxa"/>
            <w:vAlign w:val="center"/>
          </w:tcPr>
          <w:p w14:paraId="08814286" w14:textId="089D2D4D" w:rsidR="00181E51" w:rsidRPr="00181E51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</w:rPr>
              <w:t>July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2021, September 2022</w:t>
            </w:r>
            <w:r w:rsidR="00272CA8">
              <w:rPr>
                <w:spacing w:val="-4"/>
                <w:sz w:val="24"/>
              </w:rPr>
              <w:t>, October 2023</w:t>
            </w:r>
            <w:r w:rsidR="00FF6CCC">
              <w:rPr>
                <w:spacing w:val="-4"/>
                <w:sz w:val="24"/>
              </w:rPr>
              <w:t>, September 2024</w:t>
            </w:r>
          </w:p>
        </w:tc>
      </w:tr>
      <w:tr w:rsidR="00181E51" w:rsidRPr="00D515EC" w14:paraId="4E572B99" w14:textId="77777777" w:rsidTr="00F671B1">
        <w:trPr>
          <w:trHeight w:val="510"/>
        </w:trPr>
        <w:tc>
          <w:tcPr>
            <w:tcW w:w="4111" w:type="dxa"/>
            <w:shd w:val="clear" w:color="auto" w:fill="D9D9D9"/>
            <w:vAlign w:val="center"/>
          </w:tcPr>
          <w:p w14:paraId="2A83C57E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Next Review Date:</w:t>
            </w:r>
          </w:p>
        </w:tc>
        <w:tc>
          <w:tcPr>
            <w:tcW w:w="5240" w:type="dxa"/>
            <w:vAlign w:val="center"/>
          </w:tcPr>
          <w:p w14:paraId="1C3C3F5A" w14:textId="3CD881A0" w:rsidR="00181E51" w:rsidRPr="00181E51" w:rsidRDefault="00FF6CCC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September 2025</w:t>
            </w:r>
          </w:p>
        </w:tc>
      </w:tr>
    </w:tbl>
    <w:p w14:paraId="01306680" w14:textId="77777777" w:rsidR="00181E51" w:rsidRPr="00821C11" w:rsidRDefault="00181E51" w:rsidP="00181E51">
      <w:pPr>
        <w:rPr>
          <w:sz w:val="4"/>
          <w:szCs w:val="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1E51" w:rsidRPr="00D515EC" w14:paraId="754D1D8F" w14:textId="77777777" w:rsidTr="00F671B1">
        <w:trPr>
          <w:trHeight w:val="510"/>
        </w:trPr>
        <w:tc>
          <w:tcPr>
            <w:tcW w:w="9351" w:type="dxa"/>
            <w:shd w:val="clear" w:color="auto" w:fill="D9D9D9"/>
            <w:vAlign w:val="center"/>
          </w:tcPr>
          <w:p w14:paraId="38D8EEC7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RELEVANT DOCUMENTS</w:t>
            </w:r>
          </w:p>
        </w:tc>
      </w:tr>
      <w:tr w:rsidR="00181E51" w:rsidRPr="00D515EC" w14:paraId="1E2EDF92" w14:textId="77777777" w:rsidTr="00F671B1">
        <w:trPr>
          <w:trHeight w:val="510"/>
        </w:trPr>
        <w:tc>
          <w:tcPr>
            <w:tcW w:w="9351" w:type="dxa"/>
            <w:shd w:val="clear" w:color="auto" w:fill="auto"/>
            <w:vAlign w:val="center"/>
          </w:tcPr>
          <w:p w14:paraId="2C4CED0D" w14:textId="28C4D3E7" w:rsidR="00181E51" w:rsidRPr="00181E51" w:rsidRDefault="00181E51" w:rsidP="00181E51">
            <w:pPr>
              <w:widowControl w:val="0"/>
              <w:autoSpaceDE w:val="0"/>
              <w:autoSpaceDN w:val="0"/>
              <w:adjustRightInd w:val="0"/>
              <w:spacing w:before="34"/>
              <w:ind w:left="200"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N/A</w:t>
            </w:r>
          </w:p>
        </w:tc>
      </w:tr>
      <w:tr w:rsidR="00181E51" w:rsidRPr="00D515EC" w14:paraId="489103AF" w14:textId="77777777" w:rsidTr="00F671B1">
        <w:trPr>
          <w:trHeight w:val="510"/>
        </w:trPr>
        <w:tc>
          <w:tcPr>
            <w:tcW w:w="9351" w:type="dxa"/>
            <w:shd w:val="clear" w:color="auto" w:fill="D9D9D9"/>
            <w:vAlign w:val="center"/>
          </w:tcPr>
          <w:p w14:paraId="0743A156" w14:textId="77777777" w:rsidR="00181E51" w:rsidRPr="00D515EC" w:rsidRDefault="00181E51" w:rsidP="00F671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4"/>
                <w:lang w:val="en-US"/>
              </w:rPr>
            </w:pPr>
            <w:r w:rsidRPr="00D515EC">
              <w:rPr>
                <w:b/>
                <w:sz w:val="24"/>
                <w:szCs w:val="24"/>
                <w:lang w:val="en-US"/>
              </w:rPr>
              <w:t>RELATED POLICIES &amp; DOCUMENTS</w:t>
            </w:r>
          </w:p>
        </w:tc>
      </w:tr>
      <w:tr w:rsidR="00181E51" w:rsidRPr="00D515EC" w14:paraId="07A19551" w14:textId="77777777" w:rsidTr="00F671B1">
        <w:trPr>
          <w:trHeight w:val="510"/>
        </w:trPr>
        <w:tc>
          <w:tcPr>
            <w:tcW w:w="9351" w:type="dxa"/>
            <w:shd w:val="clear" w:color="auto" w:fill="auto"/>
            <w:vAlign w:val="center"/>
          </w:tcPr>
          <w:p w14:paraId="54B90C5C" w14:textId="77777777" w:rsid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Appeals </w:t>
            </w:r>
          </w:p>
          <w:p w14:paraId="48E204A4" w14:textId="77777777" w:rsid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 Complaints</w:t>
            </w:r>
          </w:p>
          <w:p w14:paraId="5ADAA8D9" w14:textId="77777777" w:rsid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 Code of Behaviour and Disciplinary Procedures</w:t>
            </w:r>
          </w:p>
          <w:p w14:paraId="3F7DBEC5" w14:textId="77777777" w:rsid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Fitness to Study and Engage with University Experience Policy</w:t>
            </w:r>
          </w:p>
          <w:p w14:paraId="0F2C20C2" w14:textId="77777777" w:rsid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Fitness to Practice Procedure</w:t>
            </w:r>
          </w:p>
          <w:p w14:paraId="2E72DD53" w14:textId="71917586" w:rsidR="00181E51" w:rsidRPr="00181E51" w:rsidRDefault="00181E51" w:rsidP="00181E51">
            <w:pPr>
              <w:pStyle w:val="ListParagraph"/>
              <w:numPr>
                <w:ilvl w:val="0"/>
                <w:numId w:val="4"/>
              </w:numPr>
              <w:adjustRightInd w:val="0"/>
              <w:spacing w:before="34"/>
              <w:ind w:righ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Applicant and Student Criminal Convictions Policy</w:t>
            </w:r>
          </w:p>
        </w:tc>
      </w:tr>
    </w:tbl>
    <w:p w14:paraId="5CEA07EF" w14:textId="77777777" w:rsidR="00181E51" w:rsidRPr="00471963" w:rsidRDefault="00181E51" w:rsidP="00181E51">
      <w:pPr>
        <w:adjustRightInd w:val="0"/>
        <w:ind w:right="-23"/>
        <w:rPr>
          <w:b/>
          <w:sz w:val="24"/>
          <w:szCs w:val="24"/>
        </w:rPr>
      </w:pPr>
    </w:p>
    <w:p w14:paraId="07386785" w14:textId="77777777" w:rsidR="00181E51" w:rsidRDefault="00181E51">
      <w:pPr>
        <w:pStyle w:val="Heading1"/>
      </w:pPr>
    </w:p>
    <w:p w14:paraId="74654EC1" w14:textId="77777777" w:rsidR="00181E51" w:rsidRDefault="00181E51">
      <w:pPr>
        <w:pStyle w:val="Heading1"/>
      </w:pPr>
    </w:p>
    <w:p w14:paraId="10D5621D" w14:textId="77777777" w:rsidR="00181E51" w:rsidRDefault="00181E51">
      <w:pPr>
        <w:pStyle w:val="Heading1"/>
      </w:pPr>
    </w:p>
    <w:p w14:paraId="55A8A13F" w14:textId="77777777" w:rsidR="00181E51" w:rsidRDefault="00181E51">
      <w:pPr>
        <w:pStyle w:val="Heading1"/>
      </w:pPr>
    </w:p>
    <w:p w14:paraId="2D921144" w14:textId="77777777" w:rsidR="00181E51" w:rsidRDefault="00181E51">
      <w:pPr>
        <w:pStyle w:val="Heading1"/>
      </w:pPr>
    </w:p>
    <w:p w14:paraId="2955B6E5" w14:textId="77777777" w:rsidR="00181E51" w:rsidRDefault="00181E51">
      <w:pPr>
        <w:pStyle w:val="Heading1"/>
      </w:pPr>
    </w:p>
    <w:p w14:paraId="01704741" w14:textId="77777777" w:rsidR="00181E51" w:rsidRDefault="00181E51">
      <w:pPr>
        <w:pStyle w:val="Heading1"/>
      </w:pPr>
    </w:p>
    <w:p w14:paraId="45E08C68" w14:textId="77777777" w:rsidR="00181E51" w:rsidRDefault="00181E51">
      <w:pPr>
        <w:pStyle w:val="Heading1"/>
      </w:pPr>
    </w:p>
    <w:p w14:paraId="4737F1F1" w14:textId="77777777" w:rsidR="00181E51" w:rsidRDefault="00181E51">
      <w:pPr>
        <w:pStyle w:val="Heading1"/>
      </w:pPr>
    </w:p>
    <w:p w14:paraId="4543BAB4" w14:textId="77777777" w:rsidR="00181E51" w:rsidRDefault="00181E51">
      <w:pPr>
        <w:pStyle w:val="Heading1"/>
      </w:pPr>
    </w:p>
    <w:p w14:paraId="07871AD4" w14:textId="77777777" w:rsidR="00181E51" w:rsidRDefault="00181E51">
      <w:pPr>
        <w:pStyle w:val="Heading1"/>
      </w:pPr>
    </w:p>
    <w:p w14:paraId="22510A74" w14:textId="77777777" w:rsidR="00181E51" w:rsidRDefault="00181E51">
      <w:pPr>
        <w:pStyle w:val="Heading1"/>
      </w:pPr>
    </w:p>
    <w:p w14:paraId="315ABED2" w14:textId="77777777" w:rsidR="0008099A" w:rsidRDefault="0008099A">
      <w:pPr>
        <w:pStyle w:val="Heading1"/>
      </w:pPr>
    </w:p>
    <w:p w14:paraId="33F328D8" w14:textId="34AB7957" w:rsidR="00F827CE" w:rsidRDefault="00A23AC8" w:rsidP="007158DE">
      <w:pPr>
        <w:pStyle w:val="Heading1"/>
        <w:spacing w:before="0"/>
        <w:jc w:val="both"/>
      </w:pPr>
      <w:r>
        <w:t>Student</w:t>
      </w:r>
      <w:r>
        <w:rPr>
          <w:spacing w:val="-6"/>
        </w:rPr>
        <w:t xml:space="preserve"> </w:t>
      </w:r>
      <w:r>
        <w:t>Governance procedures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adjustments.</w:t>
      </w:r>
    </w:p>
    <w:p w14:paraId="33F328D9" w14:textId="77777777" w:rsidR="00F827CE" w:rsidRDefault="00F827CE" w:rsidP="007158DE">
      <w:pPr>
        <w:pStyle w:val="BodyText"/>
        <w:jc w:val="both"/>
        <w:rPr>
          <w:b/>
          <w:sz w:val="27"/>
        </w:rPr>
      </w:pPr>
    </w:p>
    <w:p w14:paraId="33F328DA" w14:textId="07266E16" w:rsidR="00F827CE" w:rsidRDefault="00A23AC8" w:rsidP="007158DE">
      <w:pPr>
        <w:pStyle w:val="BodyText"/>
        <w:ind w:left="100"/>
        <w:jc w:val="both"/>
      </w:pPr>
      <w:r>
        <w:t>The Student Governance team manage</w:t>
      </w:r>
      <w:r w:rsidR="00FF6CCC">
        <w:t>s</w:t>
      </w:r>
      <w:r>
        <w:t xml:space="preserve"> a range of</w:t>
      </w:r>
      <w:r>
        <w:rPr>
          <w:spacing w:val="-3"/>
        </w:rPr>
        <w:t xml:space="preserve"> </w:t>
      </w:r>
      <w:r>
        <w:t>student-related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appeals,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 xml:space="preserve">appeals, appeals against the decision of a </w:t>
      </w:r>
      <w:r w:rsidR="006B3735">
        <w:t>p</w:t>
      </w:r>
      <w:r>
        <w:t xml:space="preserve">ersonal </w:t>
      </w:r>
      <w:r w:rsidR="006B3735">
        <w:t>c</w:t>
      </w:r>
      <w:r>
        <w:t xml:space="preserve">ircumstances </w:t>
      </w:r>
      <w:r w:rsidR="006B3735">
        <w:t>p</w:t>
      </w:r>
      <w:r>
        <w:t>anel, formal student complaints, student discipline and behaviour, fitness to practise, fitness to study and engage in the university experience, and criminal convictions procedures.</w:t>
      </w:r>
    </w:p>
    <w:p w14:paraId="61D67BC9" w14:textId="77777777" w:rsidR="007158DE" w:rsidRDefault="007158DE" w:rsidP="007158DE">
      <w:pPr>
        <w:pStyle w:val="BodyText"/>
        <w:ind w:left="100"/>
        <w:jc w:val="both"/>
      </w:pPr>
    </w:p>
    <w:p w14:paraId="33F328DB" w14:textId="77777777" w:rsidR="00F827CE" w:rsidRDefault="00A23AC8" w:rsidP="007158DE">
      <w:pPr>
        <w:pStyle w:val="BodyText"/>
        <w:ind w:left="100" w:right="78"/>
        <w:jc w:val="both"/>
      </w:pPr>
      <w:r>
        <w:t xml:space="preserve">The university wishes to ensure that all students </w:t>
      </w:r>
      <w:proofErr w:type="gramStart"/>
      <w:r>
        <w:t>are able to</w:t>
      </w:r>
      <w:proofErr w:type="gramEnd"/>
      <w:r>
        <w:t xml:space="preserve"> access and engage effectively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reasonable adjustments can be made to facilitate this.</w:t>
      </w:r>
    </w:p>
    <w:p w14:paraId="4A289096" w14:textId="77777777" w:rsidR="007158DE" w:rsidRDefault="007158DE" w:rsidP="007158DE">
      <w:pPr>
        <w:pStyle w:val="BodyText"/>
        <w:ind w:left="100" w:right="78"/>
        <w:jc w:val="both"/>
      </w:pPr>
    </w:p>
    <w:p w14:paraId="33F328DC" w14:textId="77777777" w:rsidR="00F827CE" w:rsidRDefault="00A23AC8" w:rsidP="007158DE">
      <w:pPr>
        <w:pStyle w:val="BodyText"/>
        <w:ind w:left="100"/>
        <w:jc w:val="both"/>
      </w:pP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reasonable adjustments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are advised to contact Student Governance at the earliest opportunity.</w:t>
      </w:r>
    </w:p>
    <w:p w14:paraId="4F9BF90E" w14:textId="77777777" w:rsidR="007158DE" w:rsidRDefault="007158DE" w:rsidP="007158DE">
      <w:pPr>
        <w:pStyle w:val="BodyText"/>
        <w:ind w:left="100"/>
        <w:jc w:val="both"/>
      </w:pPr>
    </w:p>
    <w:p w14:paraId="33F328DD" w14:textId="77777777" w:rsidR="00F827CE" w:rsidRDefault="00A23AC8" w:rsidP="007158DE">
      <w:pPr>
        <w:pStyle w:val="BodyText"/>
        <w:ind w:left="100" w:right="78"/>
        <w:jc w:val="both"/>
      </w:pP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appropriate evidence – this could include a supporting note from the University disability support team.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 examples of the type of reasonable adjustments that can be made. This list is not exhaustive, and adjustments can be made to meet individual requirements:</w:t>
      </w:r>
    </w:p>
    <w:p w14:paraId="14FE55FB" w14:textId="77777777" w:rsidR="007158DE" w:rsidRDefault="007158DE" w:rsidP="007158DE">
      <w:pPr>
        <w:pStyle w:val="BodyText"/>
        <w:ind w:left="100" w:right="78"/>
        <w:jc w:val="both"/>
      </w:pPr>
    </w:p>
    <w:p w14:paraId="6FA3642E" w14:textId="77777777" w:rsidR="006B3735" w:rsidRDefault="00A23AC8" w:rsidP="00715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10"/>
        <w:jc w:val="both"/>
        <w:rPr>
          <w:sz w:val="24"/>
        </w:rPr>
      </w:pPr>
      <w:r w:rsidRPr="006B3735">
        <w:rPr>
          <w:sz w:val="24"/>
        </w:rPr>
        <w:t>Procedures</w:t>
      </w:r>
      <w:r w:rsidRPr="006B3735">
        <w:rPr>
          <w:spacing w:val="-4"/>
          <w:sz w:val="24"/>
        </w:rPr>
        <w:t xml:space="preserve"> </w:t>
      </w:r>
      <w:r w:rsidRPr="006B3735">
        <w:rPr>
          <w:sz w:val="24"/>
        </w:rPr>
        <w:t>and</w:t>
      </w:r>
      <w:r w:rsidRPr="006B3735">
        <w:rPr>
          <w:spacing w:val="-1"/>
          <w:sz w:val="24"/>
        </w:rPr>
        <w:t xml:space="preserve"> </w:t>
      </w:r>
      <w:r w:rsidRPr="006B3735">
        <w:rPr>
          <w:sz w:val="24"/>
        </w:rPr>
        <w:t>information</w:t>
      </w:r>
      <w:r w:rsidRPr="006B3735">
        <w:rPr>
          <w:spacing w:val="-5"/>
          <w:sz w:val="24"/>
        </w:rPr>
        <w:t xml:space="preserve"> </w:t>
      </w:r>
      <w:r w:rsidRPr="006B3735">
        <w:rPr>
          <w:sz w:val="24"/>
        </w:rPr>
        <w:t>provided</w:t>
      </w:r>
      <w:r w:rsidRPr="006B3735">
        <w:rPr>
          <w:spacing w:val="-4"/>
          <w:sz w:val="24"/>
        </w:rPr>
        <w:t xml:space="preserve"> </w:t>
      </w:r>
      <w:r w:rsidRPr="006B3735">
        <w:rPr>
          <w:sz w:val="24"/>
        </w:rPr>
        <w:t>in</w:t>
      </w:r>
      <w:r w:rsidRPr="006B3735">
        <w:rPr>
          <w:spacing w:val="-4"/>
          <w:sz w:val="24"/>
        </w:rPr>
        <w:t xml:space="preserve"> </w:t>
      </w:r>
      <w:r w:rsidRPr="006B3735">
        <w:rPr>
          <w:sz w:val="24"/>
        </w:rPr>
        <w:t>different</w:t>
      </w:r>
      <w:r w:rsidRPr="006B3735">
        <w:rPr>
          <w:spacing w:val="-5"/>
          <w:sz w:val="24"/>
        </w:rPr>
        <w:t xml:space="preserve"> </w:t>
      </w:r>
      <w:r w:rsidRPr="006B3735">
        <w:rPr>
          <w:sz w:val="24"/>
        </w:rPr>
        <w:t>formats.</w:t>
      </w:r>
    </w:p>
    <w:p w14:paraId="33F328DE" w14:textId="6A471CF6" w:rsidR="00F827CE" w:rsidRPr="006B3735" w:rsidRDefault="00A23AC8" w:rsidP="00715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10"/>
        <w:jc w:val="both"/>
        <w:rPr>
          <w:sz w:val="24"/>
        </w:rPr>
      </w:pPr>
      <w:r w:rsidRPr="006B3735">
        <w:rPr>
          <w:sz w:val="24"/>
        </w:rPr>
        <w:t>Reasonable</w:t>
      </w:r>
      <w:r w:rsidRPr="006B3735">
        <w:rPr>
          <w:spacing w:val="-5"/>
          <w:sz w:val="24"/>
        </w:rPr>
        <w:t xml:space="preserve"> </w:t>
      </w:r>
      <w:r w:rsidRPr="006B3735">
        <w:rPr>
          <w:sz w:val="24"/>
        </w:rPr>
        <w:t>flexibility</w:t>
      </w:r>
      <w:r w:rsidRPr="006B3735">
        <w:rPr>
          <w:spacing w:val="-6"/>
          <w:sz w:val="24"/>
        </w:rPr>
        <w:t xml:space="preserve"> </w:t>
      </w:r>
      <w:r w:rsidRPr="006B3735">
        <w:rPr>
          <w:sz w:val="24"/>
        </w:rPr>
        <w:t>in submission of procedural deadlines.</w:t>
      </w:r>
    </w:p>
    <w:p w14:paraId="33F328DF" w14:textId="77777777" w:rsidR="00F827CE" w:rsidRDefault="00A23AC8" w:rsidP="00715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-2"/>
          <w:sz w:val="24"/>
        </w:rPr>
        <w:t xml:space="preserve"> </w:t>
      </w:r>
      <w:r>
        <w:rPr>
          <w:sz w:val="24"/>
        </w:rPr>
        <w:t>pending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arrangements.</w:t>
      </w:r>
    </w:p>
    <w:p w14:paraId="33F328E0" w14:textId="18153679" w:rsidR="00F827CE" w:rsidRDefault="00A23AC8" w:rsidP="00715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863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nominate</w:t>
      </w:r>
      <w:r>
        <w:rPr>
          <w:spacing w:val="-4"/>
          <w:sz w:val="24"/>
        </w:rPr>
        <w:t xml:space="preserve"> </w:t>
      </w:r>
      <w:r>
        <w:rPr>
          <w:sz w:val="24"/>
        </w:rPr>
        <w:t>a 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consent</w:t>
      </w:r>
      <w:r w:rsidR="00C03DA8">
        <w:rPr>
          <w:spacing w:val="-2"/>
          <w:sz w:val="24"/>
        </w:rPr>
        <w:t xml:space="preserve"> and with the University</w:t>
      </w:r>
      <w:r w:rsidR="00FB7089">
        <w:rPr>
          <w:spacing w:val="-2"/>
          <w:sz w:val="24"/>
        </w:rPr>
        <w:t>’s</w:t>
      </w:r>
      <w:r w:rsidR="00C03DA8">
        <w:rPr>
          <w:spacing w:val="-2"/>
          <w:sz w:val="24"/>
        </w:rPr>
        <w:t xml:space="preserve"> permission</w:t>
      </w:r>
      <w:r>
        <w:rPr>
          <w:spacing w:val="-2"/>
          <w:sz w:val="24"/>
        </w:rPr>
        <w:t>).</w:t>
      </w:r>
    </w:p>
    <w:p w14:paraId="33F328E1" w14:textId="77777777" w:rsidR="00F827CE" w:rsidRDefault="00A23AC8" w:rsidP="00715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80"/>
        <w:jc w:val="both"/>
        <w:rPr>
          <w:sz w:val="24"/>
        </w:rPr>
      </w:pP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 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or investigations e.g., disabled car parking spaces, British Sign Language or other interpreter for students with hearing impairment, comfort breaks etc.</w:t>
      </w:r>
    </w:p>
    <w:p w14:paraId="233A09FA" w14:textId="77777777" w:rsidR="007158DE" w:rsidRDefault="007158DE" w:rsidP="007158DE">
      <w:pPr>
        <w:pStyle w:val="Heading1"/>
        <w:spacing w:before="0"/>
        <w:jc w:val="both"/>
        <w:rPr>
          <w:spacing w:val="-2"/>
        </w:rPr>
      </w:pPr>
    </w:p>
    <w:p w14:paraId="33F328E2" w14:textId="7C3548E2" w:rsidR="00F827CE" w:rsidRDefault="00A23AC8" w:rsidP="007158DE">
      <w:pPr>
        <w:pStyle w:val="Heading1"/>
        <w:spacing w:before="0"/>
        <w:jc w:val="both"/>
      </w:pPr>
      <w:r>
        <w:rPr>
          <w:spacing w:val="-2"/>
        </w:rPr>
        <w:t>Contacts:</w:t>
      </w:r>
    </w:p>
    <w:p w14:paraId="33F328E3" w14:textId="77777777" w:rsidR="00F827CE" w:rsidRDefault="00F827CE" w:rsidP="007158DE">
      <w:pPr>
        <w:pStyle w:val="BodyText"/>
        <w:jc w:val="both"/>
        <w:rPr>
          <w:b/>
          <w:sz w:val="20"/>
        </w:rPr>
      </w:pPr>
    </w:p>
    <w:p w14:paraId="33F328E4" w14:textId="0D4CF3F6" w:rsidR="00F827CE" w:rsidRDefault="00A23AC8" w:rsidP="007158DE">
      <w:pPr>
        <w:pStyle w:val="BodyText"/>
        <w:ind w:left="100"/>
        <w:jc w:val="both"/>
        <w:rPr>
          <w:color w:val="0000FF"/>
          <w:spacing w:val="-2"/>
          <w:u w:val="single" w:color="0000FF"/>
        </w:rPr>
      </w:pPr>
      <w:r>
        <w:t>Student</w:t>
      </w:r>
      <w:r>
        <w:rPr>
          <w:spacing w:val="-7"/>
        </w:rPr>
        <w:t xml:space="preserve"> </w:t>
      </w:r>
      <w:r>
        <w:t>Governance:</w:t>
      </w:r>
      <w:r>
        <w:rPr>
          <w:spacing w:val="-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StudentGovernance@ljmu.ac.uk</w:t>
        </w:r>
      </w:hyperlink>
    </w:p>
    <w:p w14:paraId="5C37DD9C" w14:textId="77777777" w:rsidR="006B3735" w:rsidRDefault="006B3735" w:rsidP="007158DE">
      <w:pPr>
        <w:pStyle w:val="BodyText"/>
        <w:ind w:left="100"/>
        <w:jc w:val="both"/>
      </w:pPr>
    </w:p>
    <w:p w14:paraId="275D2A31" w14:textId="77777777" w:rsidR="006B3735" w:rsidRDefault="00A23AC8" w:rsidP="007158DE">
      <w:pPr>
        <w:pStyle w:val="BodyText"/>
        <w:ind w:left="100" w:right="2079"/>
        <w:jc w:val="both"/>
        <w:rPr>
          <w:color w:val="0000FF"/>
          <w:u w:val="single" w:color="0000FF"/>
        </w:rPr>
      </w:pPr>
      <w:r>
        <w:t xml:space="preserve">Student Advice and Wellbeing: </w:t>
      </w:r>
      <w:hyperlink r:id="rId10">
        <w:r>
          <w:rPr>
            <w:color w:val="0000FF"/>
            <w:u w:val="single" w:color="0000FF"/>
          </w:rPr>
          <w:t>www.ljmu.ac.uk/studentadvice</w:t>
        </w:r>
      </w:hyperlink>
      <w:r>
        <w:rPr>
          <w:color w:val="0000FF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Services:</w:t>
      </w:r>
      <w:r>
        <w:rPr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disabilty@ljmu.ac.uk</w:t>
        </w:r>
      </w:hyperlink>
    </w:p>
    <w:p w14:paraId="33F328E5" w14:textId="68BBF257" w:rsidR="00F827CE" w:rsidRDefault="00A23AC8" w:rsidP="007158DE">
      <w:pPr>
        <w:pStyle w:val="BodyText"/>
        <w:ind w:left="100" w:right="2079"/>
        <w:jc w:val="both"/>
      </w:pPr>
      <w:r>
        <w:t xml:space="preserve">Counselling Services: </w:t>
      </w:r>
      <w:hyperlink r:id="rId12">
        <w:r>
          <w:rPr>
            <w:color w:val="0000FF"/>
            <w:u w:val="single" w:color="0000FF"/>
          </w:rPr>
          <w:t>counselling@ljmu.ac.uk</w:t>
        </w:r>
      </w:hyperlink>
    </w:p>
    <w:p w14:paraId="33F328E6" w14:textId="0FEC6766" w:rsidR="00F827CE" w:rsidRDefault="00A23AC8" w:rsidP="007158DE">
      <w:pPr>
        <w:pStyle w:val="BodyText"/>
        <w:ind w:left="100"/>
        <w:jc w:val="both"/>
      </w:pPr>
      <w:r>
        <w:t>LJMU</w:t>
      </w:r>
      <w:r>
        <w:rPr>
          <w:spacing w:val="-5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Officer:</w:t>
      </w:r>
      <w:r>
        <w:rPr>
          <w:spacing w:val="-1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m.m.akinsanya@ljmu.ac.uk</w:t>
        </w:r>
      </w:hyperlink>
    </w:p>
    <w:p w14:paraId="33F328E7" w14:textId="77777777" w:rsidR="00F827CE" w:rsidRDefault="00F827CE" w:rsidP="007158DE">
      <w:pPr>
        <w:pStyle w:val="BodyText"/>
        <w:jc w:val="both"/>
        <w:rPr>
          <w:sz w:val="21"/>
        </w:rPr>
      </w:pPr>
    </w:p>
    <w:p w14:paraId="33F328E8" w14:textId="63B7252F" w:rsidR="00F827CE" w:rsidRDefault="00A23AC8" w:rsidP="007158DE">
      <w:pPr>
        <w:pStyle w:val="BodyText"/>
        <w:ind w:left="100"/>
        <w:jc w:val="both"/>
      </w:pPr>
      <w:r>
        <w:t>John</w:t>
      </w:r>
      <w:r>
        <w:rPr>
          <w:spacing w:val="-4"/>
        </w:rPr>
        <w:t xml:space="preserve"> </w:t>
      </w:r>
      <w:proofErr w:type="spellStart"/>
      <w:r>
        <w:t>Moores</w:t>
      </w:r>
      <w:proofErr w:type="spellEnd"/>
      <w:r>
        <w:rPr>
          <w:spacing w:val="-2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Union:</w:t>
      </w:r>
      <w:r>
        <w:rPr>
          <w:spacing w:val="-3"/>
        </w:rPr>
        <w:t xml:space="preserve"> </w:t>
      </w:r>
      <w:r>
        <w:t>0151</w:t>
      </w:r>
      <w:r>
        <w:rPr>
          <w:spacing w:val="-2"/>
        </w:rPr>
        <w:t xml:space="preserve"> </w:t>
      </w:r>
      <w:r>
        <w:t>231</w:t>
      </w:r>
      <w:r>
        <w:rPr>
          <w:spacing w:val="-4"/>
        </w:rPr>
        <w:t xml:space="preserve"> </w:t>
      </w:r>
      <w:r>
        <w:t>4900</w:t>
      </w:r>
      <w:r>
        <w:rPr>
          <w:spacing w:val="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JMSUadvice@ljmu.ac.uk</w:t>
        </w:r>
      </w:hyperlink>
      <w:r>
        <w:rPr>
          <w:spacing w:val="-2"/>
        </w:rPr>
        <w:t>.</w:t>
      </w:r>
    </w:p>
    <w:sectPr w:rsidR="00F827CE">
      <w:pgSz w:w="11910" w:h="16840"/>
      <w:pgMar w:top="13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645"/>
    <w:multiLevelType w:val="hybridMultilevel"/>
    <w:tmpl w:val="03B6B52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10E97808"/>
    <w:multiLevelType w:val="hybridMultilevel"/>
    <w:tmpl w:val="380EC846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126D25A8"/>
    <w:multiLevelType w:val="hybridMultilevel"/>
    <w:tmpl w:val="B472FF2A"/>
    <w:lvl w:ilvl="0" w:tplc="A8D44E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72B77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B336ADFA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F26A832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3ACE40AA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 w:tplc="0C4E4D96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F74E1414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9108721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EC38AEF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BE6DEA"/>
    <w:multiLevelType w:val="hybridMultilevel"/>
    <w:tmpl w:val="CD4ED3D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401369961">
    <w:abstractNumId w:val="2"/>
  </w:num>
  <w:num w:numId="2" w16cid:durableId="1953900030">
    <w:abstractNumId w:val="3"/>
  </w:num>
  <w:num w:numId="3" w16cid:durableId="889728801">
    <w:abstractNumId w:val="0"/>
  </w:num>
  <w:num w:numId="4" w16cid:durableId="76318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CE"/>
    <w:rsid w:val="00034F95"/>
    <w:rsid w:val="0008099A"/>
    <w:rsid w:val="000B7C0F"/>
    <w:rsid w:val="00181E51"/>
    <w:rsid w:val="00216E3C"/>
    <w:rsid w:val="00272CA8"/>
    <w:rsid w:val="002A4AC4"/>
    <w:rsid w:val="006B3735"/>
    <w:rsid w:val="007158DE"/>
    <w:rsid w:val="009C2FF0"/>
    <w:rsid w:val="00A23AC8"/>
    <w:rsid w:val="00C03DA8"/>
    <w:rsid w:val="00CF5234"/>
    <w:rsid w:val="00F827CE"/>
    <w:rsid w:val="00FB7089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F328B9"/>
  <w15:docId w15:val="{402A05EC-7C58-411B-9E1E-2293651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4"/>
      <w:ind w:left="2362" w:hanging="111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7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6B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73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735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1E5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6CC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m.akinsanya@ljm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nselling@ljmu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ty@ljmu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jmu.ac.uk/studentadvi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udentGovernance@ljmu.ac.uk" TargetMode="External"/><Relationship Id="rId14" Type="http://schemas.openxmlformats.org/officeDocument/2006/relationships/hyperlink" Target="mailto:JMSUadvice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9D594-2C2B-4F77-8AB7-B1E6072A2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7557D-2D72-42A1-A963-A865E160F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0C524-6BDF-4634-A351-1F7142AA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Claire</dc:creator>
  <cp:lastModifiedBy>Johnson, Janine</cp:lastModifiedBy>
  <cp:revision>2</cp:revision>
  <dcterms:created xsi:type="dcterms:W3CDTF">2024-07-18T14:50:00Z</dcterms:created>
  <dcterms:modified xsi:type="dcterms:W3CDTF">2024-07-18T14:50:00Z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0x01010099967DD729D2E645BAFB699E1E377EFD</vt:lpwstr>
  </property>
</Properties>
</file>