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DD7A" w14:textId="3349A003" w:rsidR="00C87401" w:rsidRPr="00750460" w:rsidRDefault="006C5D42" w:rsidP="00750460">
      <w:bookmarkStart w:id="0" w:name="_Toc348527381"/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2A8C53D4" wp14:editId="7F525851">
            <wp:simplePos x="0" y="0"/>
            <wp:positionH relativeFrom="column">
              <wp:posOffset>4445</wp:posOffset>
            </wp:positionH>
            <wp:positionV relativeFrom="paragraph">
              <wp:posOffset>19050</wp:posOffset>
            </wp:positionV>
            <wp:extent cx="3476625" cy="999490"/>
            <wp:effectExtent l="0" t="0" r="9525" b="0"/>
            <wp:wrapNone/>
            <wp:docPr id="4" name="Picture 4" descr="Liverpool John Moore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eBanner" descr="Liverpool John Moores Universi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8E3DD7B" w14:textId="77777777" w:rsidR="00C87401" w:rsidRPr="00750460" w:rsidRDefault="00C87401" w:rsidP="00750460"/>
    <w:p w14:paraId="58E3DD7C" w14:textId="77777777" w:rsidR="00C87401" w:rsidRPr="00750460" w:rsidRDefault="00C87401" w:rsidP="00750460"/>
    <w:p w14:paraId="58E3DD7D" w14:textId="77777777" w:rsidR="005B1E1B" w:rsidRPr="00750460" w:rsidRDefault="005B1E1B" w:rsidP="00750460"/>
    <w:p w14:paraId="58E3DD7E" w14:textId="77777777" w:rsidR="005B1E1B" w:rsidRPr="00750460" w:rsidRDefault="005B1E1B" w:rsidP="00750460"/>
    <w:p w14:paraId="58E3DD7F" w14:textId="77777777" w:rsidR="00FC542A" w:rsidRPr="005B1E1B" w:rsidRDefault="00FC542A" w:rsidP="00FC542A">
      <w:pPr>
        <w:rPr>
          <w:rFonts w:ascii="Univers 55" w:hAnsi="Univers 55"/>
          <w:b/>
          <w:color w:val="1F497D" w:themeColor="text2"/>
          <w:sz w:val="36"/>
        </w:rPr>
      </w:pPr>
      <w:bookmarkStart w:id="1" w:name="_Toc279421170"/>
      <w:r w:rsidRPr="005B1E1B">
        <w:rPr>
          <w:rFonts w:ascii="Univers 55" w:hAnsi="Univers 55"/>
          <w:b/>
          <w:color w:val="1F497D" w:themeColor="text2"/>
          <w:sz w:val="36"/>
        </w:rPr>
        <w:t>Student Information System</w:t>
      </w:r>
      <w:bookmarkEnd w:id="1"/>
    </w:p>
    <w:p w14:paraId="58E3DD80" w14:textId="77777777" w:rsidR="00FC542A" w:rsidRPr="00C87401" w:rsidRDefault="00FC542A" w:rsidP="00FC542A">
      <w:pPr>
        <w:rPr>
          <w:sz w:val="36"/>
        </w:rPr>
      </w:pPr>
      <w:r w:rsidRPr="00C87401">
        <w:rPr>
          <w:sz w:val="36"/>
        </w:rPr>
        <w:t xml:space="preserve">Liverpool John </w:t>
      </w:r>
      <w:proofErr w:type="spellStart"/>
      <w:r w:rsidRPr="00C87401">
        <w:rPr>
          <w:sz w:val="36"/>
        </w:rPr>
        <w:t>Moores</w:t>
      </w:r>
      <w:proofErr w:type="spellEnd"/>
      <w:r w:rsidRPr="00C87401">
        <w:rPr>
          <w:sz w:val="36"/>
        </w:rPr>
        <w:t xml:space="preserve"> University</w:t>
      </w:r>
    </w:p>
    <w:p w14:paraId="58E3DD81" w14:textId="77777777" w:rsidR="00C87401" w:rsidRPr="00750460" w:rsidRDefault="00C87401" w:rsidP="00750460"/>
    <w:p w14:paraId="58E3DD82" w14:textId="77777777" w:rsidR="00C87401" w:rsidRPr="00750460" w:rsidRDefault="00C87401" w:rsidP="00750460"/>
    <w:p w14:paraId="58E3DD83" w14:textId="77777777" w:rsidR="00C87401" w:rsidRPr="00750460" w:rsidRDefault="00C87401" w:rsidP="00750460"/>
    <w:p w14:paraId="58E3DD84" w14:textId="545A6BAC" w:rsidR="00C87401" w:rsidRPr="00AE233C" w:rsidRDefault="00BA29FC" w:rsidP="00AE233C">
      <w:pPr>
        <w:rPr>
          <w:sz w:val="28"/>
          <w:szCs w:val="28"/>
        </w:rPr>
      </w:pPr>
      <w:r w:rsidRPr="00AE233C">
        <w:rPr>
          <w:sz w:val="28"/>
          <w:szCs w:val="28"/>
        </w:rPr>
        <w:t>User Guide</w:t>
      </w:r>
      <w:r w:rsidR="008774D1" w:rsidRPr="00AE233C">
        <w:rPr>
          <w:sz w:val="28"/>
          <w:szCs w:val="28"/>
        </w:rPr>
        <w:t>:</w:t>
      </w:r>
      <w:r w:rsidR="00AE233C" w:rsidRPr="00AE233C">
        <w:rPr>
          <w:sz w:val="28"/>
          <w:szCs w:val="28"/>
        </w:rPr>
        <w:t xml:space="preserve"> </w:t>
      </w:r>
      <w:r w:rsidR="00FE5B7C" w:rsidRPr="00AE233C">
        <w:rPr>
          <w:sz w:val="28"/>
          <w:szCs w:val="28"/>
        </w:rPr>
        <w:t>Gradebook Changes</w:t>
      </w:r>
    </w:p>
    <w:p w14:paraId="58E3DD85" w14:textId="77777777" w:rsidR="00C87401" w:rsidRPr="00750460" w:rsidRDefault="00C87401" w:rsidP="00750460"/>
    <w:p w14:paraId="58E3DD86" w14:textId="77777777" w:rsidR="00C87401" w:rsidRPr="00750460" w:rsidRDefault="00C87401" w:rsidP="00750460"/>
    <w:p w14:paraId="58E3DD87" w14:textId="77777777" w:rsidR="00C87401" w:rsidRPr="00750460" w:rsidRDefault="00C87401" w:rsidP="00750460"/>
    <w:p w14:paraId="58E3DD88" w14:textId="77777777" w:rsidR="00C87401" w:rsidRPr="00750460" w:rsidRDefault="00C87401" w:rsidP="00750460"/>
    <w:p w14:paraId="58E3DD89" w14:textId="77777777" w:rsidR="00C87401" w:rsidRDefault="00C87401" w:rsidP="00750460"/>
    <w:p w14:paraId="58E3DD8A" w14:textId="77777777" w:rsidR="005D2AE1" w:rsidRDefault="005D2AE1" w:rsidP="00750460"/>
    <w:p w14:paraId="58E3DD8B" w14:textId="77777777" w:rsidR="005D2AE1" w:rsidRPr="00750460" w:rsidRDefault="005D2AE1" w:rsidP="00750460"/>
    <w:p w14:paraId="58E3DD8D" w14:textId="77777777" w:rsidR="00C87401" w:rsidRPr="00750460" w:rsidRDefault="00C87401" w:rsidP="00750460"/>
    <w:p w14:paraId="58E3DD8E" w14:textId="77777777" w:rsidR="00C87401" w:rsidRDefault="00C87401" w:rsidP="00750460"/>
    <w:p w14:paraId="2254C925" w14:textId="77777777" w:rsidR="00910E08" w:rsidRDefault="00910E08" w:rsidP="00750460"/>
    <w:p w14:paraId="17F71A9D" w14:textId="77777777" w:rsidR="00AE233C" w:rsidRDefault="00AE233C" w:rsidP="00750460"/>
    <w:p w14:paraId="7DC4AB4F" w14:textId="77777777" w:rsidR="00AE233C" w:rsidRDefault="00AE233C" w:rsidP="00750460"/>
    <w:p w14:paraId="7CECF154" w14:textId="77777777" w:rsidR="00AE233C" w:rsidRDefault="00AE233C" w:rsidP="00750460"/>
    <w:p w14:paraId="28F318A1" w14:textId="77777777" w:rsidR="00AE233C" w:rsidRDefault="00AE233C" w:rsidP="00750460"/>
    <w:p w14:paraId="1104AEBC" w14:textId="77777777" w:rsidR="00AE233C" w:rsidRDefault="00AE233C" w:rsidP="00750460"/>
    <w:p w14:paraId="29B55933" w14:textId="77777777" w:rsidR="00910E08" w:rsidRPr="00750460" w:rsidRDefault="00910E08" w:rsidP="00750460"/>
    <w:p w14:paraId="58E3DD8F" w14:textId="42F97899" w:rsidR="00C87401" w:rsidRPr="00750460" w:rsidRDefault="00C87401" w:rsidP="00750460">
      <w:r w:rsidRPr="00750460">
        <w:lastRenderedPageBreak/>
        <w:t xml:space="preserve">Version </w:t>
      </w:r>
      <w:r w:rsidR="00FE5B7C">
        <w:t>1</w:t>
      </w:r>
      <w:r w:rsidR="003362A7">
        <w:t>.</w:t>
      </w:r>
      <w:r w:rsidR="00FE5B7C">
        <w:t>0</w:t>
      </w:r>
      <w:r w:rsidR="00263149">
        <w:t>:</w:t>
      </w:r>
      <w:r w:rsidRPr="00750460">
        <w:t xml:space="preserve"> </w:t>
      </w:r>
      <w:r w:rsidR="00FE5B7C">
        <w:t>May</w:t>
      </w:r>
      <w:r w:rsidR="00263149">
        <w:t xml:space="preserve"> 2016</w:t>
      </w:r>
    </w:p>
    <w:p w14:paraId="58E3DD90" w14:textId="1458BA80" w:rsidR="00C87401" w:rsidRPr="00750460" w:rsidRDefault="00C87401" w:rsidP="00750460">
      <w:r w:rsidRPr="00750460">
        <w:t xml:space="preserve">Author: </w:t>
      </w:r>
      <w:r w:rsidR="008B43C7">
        <w:t>Business Support Office, APIS, Academic Registry</w:t>
      </w:r>
    </w:p>
    <w:p w14:paraId="58E3DD94" w14:textId="77777777" w:rsidR="00A3789F" w:rsidRPr="00750460" w:rsidRDefault="00A3789F" w:rsidP="00750460"/>
    <w:sdt>
      <w:sdtPr>
        <w:id w:val="43481579"/>
        <w:docPartObj>
          <w:docPartGallery w:val="Table of Contents"/>
          <w:docPartUnique/>
        </w:docPartObj>
      </w:sdtPr>
      <w:sdtContent>
        <w:p w14:paraId="58E3DD95" w14:textId="77777777" w:rsidR="00C87401" w:rsidRPr="00750460" w:rsidRDefault="00C87401" w:rsidP="00750460">
          <w:r w:rsidRPr="00750460">
            <w:t>Contents</w:t>
          </w:r>
        </w:p>
        <w:p w14:paraId="4A039BA9" w14:textId="77777777" w:rsidR="00B03D85" w:rsidRDefault="005B1760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zh-TW"/>
            </w:rPr>
          </w:pPr>
          <w:r w:rsidRPr="00750460">
            <w:fldChar w:fldCharType="begin"/>
          </w:r>
          <w:r w:rsidR="00C87401" w:rsidRPr="00750460">
            <w:instrText xml:space="preserve"> TOC \o "1-3" \h \z \u </w:instrText>
          </w:r>
          <w:r w:rsidRPr="00750460">
            <w:fldChar w:fldCharType="separate"/>
          </w:r>
          <w:hyperlink w:anchor="_Toc451178069" w:history="1">
            <w:r w:rsidR="00B03D85" w:rsidRPr="00EE25C5">
              <w:rPr>
                <w:rStyle w:val="Hyperlink"/>
                <w:noProof/>
              </w:rPr>
              <w:t>1.</w:t>
            </w:r>
            <w:r w:rsidR="00B03D85">
              <w:rPr>
                <w:rFonts w:asciiTheme="minorHAnsi" w:hAnsiTheme="minorHAnsi"/>
                <w:noProof/>
                <w:sz w:val="22"/>
                <w:lang w:eastAsia="zh-TW"/>
              </w:rPr>
              <w:tab/>
            </w:r>
            <w:r w:rsidR="00B03D85" w:rsidRPr="00EE25C5">
              <w:rPr>
                <w:rStyle w:val="Hyperlink"/>
                <w:noProof/>
              </w:rPr>
              <w:t>Summary of Changes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_Toc451178069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3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077785FA" w14:textId="77777777" w:rsidR="00B03D85" w:rsidRDefault="00C6404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70" w:history="1">
            <w:r w:rsidR="00B03D85" w:rsidRPr="00EE25C5">
              <w:rPr>
                <w:rStyle w:val="Hyperlink"/>
                <w:noProof/>
              </w:rPr>
              <w:t>2.</w:t>
            </w:r>
            <w:r w:rsidR="00B03D85">
              <w:rPr>
                <w:rFonts w:asciiTheme="minorHAnsi" w:hAnsiTheme="minorHAnsi"/>
                <w:noProof/>
                <w:sz w:val="22"/>
                <w:lang w:eastAsia="zh-TW"/>
              </w:rPr>
              <w:tab/>
            </w:r>
            <w:r w:rsidR="00B03D85" w:rsidRPr="00EE25C5">
              <w:rPr>
                <w:rStyle w:val="Hyperlink"/>
                <w:noProof/>
              </w:rPr>
              <w:t>Introduction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_Toc451178070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3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0F5B8AA9" w14:textId="77777777" w:rsidR="00B03D85" w:rsidRDefault="00C64042">
          <w:pPr>
            <w:pStyle w:val="TOC1"/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71" w:history="1">
            <w:r w:rsidR="00B03D85" w:rsidRPr="00EE25C5">
              <w:rPr>
                <w:rStyle w:val="Hyperlink"/>
                <w:noProof/>
              </w:rPr>
              <w:t>Academic Framework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_Toc451178071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3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45E329C5" w14:textId="77777777" w:rsidR="00B03D85" w:rsidRDefault="00C6404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72" w:history="1">
            <w:r w:rsidR="00B03D85" w:rsidRPr="00EE25C5">
              <w:rPr>
                <w:rStyle w:val="Hyperlink"/>
                <w:noProof/>
              </w:rPr>
              <w:t>3.</w:t>
            </w:r>
            <w:r w:rsidR="00B03D85">
              <w:rPr>
                <w:rFonts w:asciiTheme="minorHAnsi" w:hAnsiTheme="minorHAnsi"/>
                <w:noProof/>
                <w:sz w:val="22"/>
                <w:lang w:eastAsia="zh-TW"/>
              </w:rPr>
              <w:tab/>
            </w:r>
            <w:r w:rsidR="00B03D85" w:rsidRPr="00EE25C5">
              <w:rPr>
                <w:rStyle w:val="Hyperlink"/>
                <w:noProof/>
              </w:rPr>
              <w:t>Process Map – Pre Assessment Board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_Toc451178072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4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36C64322" w14:textId="77777777" w:rsidR="00B03D85" w:rsidRDefault="00C6404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73" w:history="1">
            <w:r w:rsidR="00B03D85" w:rsidRPr="00EE25C5">
              <w:rPr>
                <w:rStyle w:val="Hyperlink"/>
                <w:noProof/>
              </w:rPr>
              <w:t>4.</w:t>
            </w:r>
            <w:r w:rsidR="00B03D85">
              <w:rPr>
                <w:rFonts w:asciiTheme="minorHAnsi" w:hAnsiTheme="minorHAnsi"/>
                <w:noProof/>
                <w:sz w:val="22"/>
                <w:lang w:eastAsia="zh-TW"/>
              </w:rPr>
              <w:tab/>
            </w:r>
            <w:r w:rsidR="00B03D85" w:rsidRPr="00EE25C5">
              <w:rPr>
                <w:rStyle w:val="Hyperlink"/>
                <w:noProof/>
              </w:rPr>
              <w:t>Admin Gradebook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_Toc451178073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4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6F0A3DA6" w14:textId="77777777" w:rsidR="00B03D85" w:rsidRDefault="00C64042">
          <w:pPr>
            <w:pStyle w:val="TOC1"/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74" w:history="1">
            <w:r w:rsidR="00B03D85" w:rsidRPr="00EE25C5">
              <w:rPr>
                <w:rStyle w:val="Hyperlink"/>
                <w:noProof/>
              </w:rPr>
              <w:t>Recording ‘0’ Grades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_Toc451178074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5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76EC0263" w14:textId="77777777" w:rsidR="00B03D85" w:rsidRDefault="00C64042">
          <w:pPr>
            <w:pStyle w:val="TOC1"/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75" w:history="1">
            <w:r w:rsidR="00B03D85" w:rsidRPr="00EE25C5">
              <w:rPr>
                <w:rStyle w:val="Hyperlink"/>
                <w:noProof/>
              </w:rPr>
              <w:t>Recording Non-Attempts (NAT)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_Toc451178075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5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57247E2F" w14:textId="77777777" w:rsidR="00B03D85" w:rsidRDefault="00C64042">
          <w:pPr>
            <w:pStyle w:val="TOC1"/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76" w:history="1">
            <w:r w:rsidR="00B03D85" w:rsidRPr="00EE25C5">
              <w:rPr>
                <w:rStyle w:val="Hyperlink"/>
                <w:noProof/>
              </w:rPr>
              <w:t>What to do with students on LOA?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_Toc451178076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6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2E09B268" w14:textId="77777777" w:rsidR="00B03D85" w:rsidRDefault="00C64042">
          <w:pPr>
            <w:pStyle w:val="TOC1"/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77" w:history="1">
            <w:r w:rsidR="00B03D85" w:rsidRPr="00EE25C5">
              <w:rPr>
                <w:rStyle w:val="Hyperlink"/>
                <w:noProof/>
              </w:rPr>
              <w:t>What to do with a valid DEF?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_Toc451178077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6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450E17BF" w14:textId="77777777" w:rsidR="00B03D85" w:rsidRDefault="00C6404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78" w:history="1">
            <w:r w:rsidR="00B03D85" w:rsidRPr="00EE25C5">
              <w:rPr>
                <w:rStyle w:val="Hyperlink"/>
                <w:noProof/>
              </w:rPr>
              <w:t>5.</w:t>
            </w:r>
            <w:r w:rsidR="00B03D85">
              <w:rPr>
                <w:rFonts w:asciiTheme="minorHAnsi" w:hAnsiTheme="minorHAnsi"/>
                <w:noProof/>
                <w:sz w:val="22"/>
                <w:lang w:eastAsia="zh-TW"/>
              </w:rPr>
              <w:tab/>
            </w:r>
            <w:r w:rsidR="00B03D85" w:rsidRPr="00EE25C5">
              <w:rPr>
                <w:rStyle w:val="Hyperlink"/>
                <w:noProof/>
              </w:rPr>
              <w:t>Repeat Codes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_Toc451178078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7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48B1DDAB" w14:textId="77777777" w:rsidR="00B03D85" w:rsidRDefault="00C6404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79" w:history="1">
            <w:r w:rsidR="00B03D85" w:rsidRPr="00EE25C5">
              <w:rPr>
                <w:rStyle w:val="Hyperlink"/>
                <w:noProof/>
              </w:rPr>
              <w:t>6.</w:t>
            </w:r>
            <w:r w:rsidR="00B03D85">
              <w:rPr>
                <w:rFonts w:asciiTheme="minorHAnsi" w:hAnsiTheme="minorHAnsi"/>
                <w:noProof/>
                <w:sz w:val="22"/>
                <w:lang w:eastAsia="zh-TW"/>
              </w:rPr>
              <w:tab/>
            </w:r>
            <w:r w:rsidR="00B03D85" w:rsidRPr="00EE25C5">
              <w:rPr>
                <w:rStyle w:val="Hyperlink"/>
                <w:noProof/>
              </w:rPr>
              <w:t>Extenuating Circumstances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_Toc451178079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8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6A91B672" w14:textId="77777777" w:rsidR="00B03D85" w:rsidRDefault="00C6404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80" w:history="1">
            <w:r w:rsidR="00B03D85" w:rsidRPr="00EE25C5">
              <w:rPr>
                <w:rStyle w:val="Hyperlink"/>
                <w:noProof/>
              </w:rPr>
              <w:t>7.</w:t>
            </w:r>
            <w:r w:rsidR="00B03D85">
              <w:rPr>
                <w:rFonts w:asciiTheme="minorHAnsi" w:hAnsiTheme="minorHAnsi"/>
                <w:noProof/>
                <w:sz w:val="22"/>
                <w:lang w:eastAsia="zh-TW"/>
              </w:rPr>
              <w:tab/>
            </w:r>
            <w:r w:rsidR="00B03D85" w:rsidRPr="00EE25C5">
              <w:rPr>
                <w:rStyle w:val="Hyperlink"/>
                <w:noProof/>
              </w:rPr>
              <w:t>Module Assessment Report (MAR)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_Toc451178080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8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73111EA2" w14:textId="77777777" w:rsidR="00B03D85" w:rsidRDefault="00C6404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zh-TW"/>
            </w:rPr>
          </w:pPr>
          <w:hyperlink w:anchor="_Toc451178081" w:history="1">
            <w:r w:rsidR="00B03D85" w:rsidRPr="00EE25C5">
              <w:rPr>
                <w:rStyle w:val="Hyperlink"/>
                <w:noProof/>
              </w:rPr>
              <w:t>8.</w:t>
            </w:r>
            <w:r w:rsidR="00B03D85">
              <w:rPr>
                <w:rFonts w:asciiTheme="minorHAnsi" w:hAnsiTheme="minorHAnsi"/>
                <w:noProof/>
                <w:sz w:val="22"/>
                <w:lang w:eastAsia="zh-TW"/>
              </w:rPr>
              <w:tab/>
            </w:r>
            <w:r w:rsidR="00B03D85" w:rsidRPr="00EE25C5">
              <w:rPr>
                <w:rStyle w:val="Hyperlink"/>
                <w:noProof/>
              </w:rPr>
              <w:t>2016/17 Changes</w:t>
            </w:r>
            <w:r w:rsidR="00B03D85">
              <w:rPr>
                <w:noProof/>
                <w:webHidden/>
              </w:rPr>
              <w:tab/>
            </w:r>
            <w:r w:rsidR="00B03D85">
              <w:rPr>
                <w:noProof/>
                <w:webHidden/>
              </w:rPr>
              <w:fldChar w:fldCharType="begin"/>
            </w:r>
            <w:r w:rsidR="00B03D85">
              <w:rPr>
                <w:noProof/>
                <w:webHidden/>
              </w:rPr>
              <w:instrText xml:space="preserve"> PAGEREF _Toc451178081 \h </w:instrText>
            </w:r>
            <w:r w:rsidR="00B03D85">
              <w:rPr>
                <w:noProof/>
                <w:webHidden/>
              </w:rPr>
            </w:r>
            <w:r w:rsidR="00B03D85">
              <w:rPr>
                <w:noProof/>
                <w:webHidden/>
              </w:rPr>
              <w:fldChar w:fldCharType="separate"/>
            </w:r>
            <w:r w:rsidR="00B03D85">
              <w:rPr>
                <w:noProof/>
                <w:webHidden/>
              </w:rPr>
              <w:t>9</w:t>
            </w:r>
            <w:r w:rsidR="00B03D85">
              <w:rPr>
                <w:noProof/>
                <w:webHidden/>
              </w:rPr>
              <w:fldChar w:fldCharType="end"/>
            </w:r>
          </w:hyperlink>
        </w:p>
        <w:p w14:paraId="58E3DD9B" w14:textId="77777777" w:rsidR="00C87401" w:rsidRPr="00750460" w:rsidRDefault="005B1760" w:rsidP="00750460">
          <w:r w:rsidRPr="00750460">
            <w:fldChar w:fldCharType="end"/>
          </w:r>
        </w:p>
      </w:sdtContent>
    </w:sdt>
    <w:p w14:paraId="58E3DD9D" w14:textId="77777777" w:rsidR="002E27E6" w:rsidRPr="00750460" w:rsidRDefault="002E27E6" w:rsidP="00750460"/>
    <w:p w14:paraId="58E3DD9E" w14:textId="77777777" w:rsidR="002E27E6" w:rsidRPr="00750460" w:rsidRDefault="002E27E6" w:rsidP="00750460"/>
    <w:p w14:paraId="58E3DD9F" w14:textId="77777777" w:rsidR="002E27E6" w:rsidRPr="00750460" w:rsidRDefault="002E27E6" w:rsidP="00750460"/>
    <w:p w14:paraId="58E3DDA0" w14:textId="77777777" w:rsidR="002E27E6" w:rsidRPr="00750460" w:rsidRDefault="002E27E6" w:rsidP="00750460"/>
    <w:p w14:paraId="58E3DDA1" w14:textId="77777777" w:rsidR="002E27E6" w:rsidRPr="00750460" w:rsidRDefault="002E27E6" w:rsidP="00750460"/>
    <w:p w14:paraId="58E3DDA3" w14:textId="77777777" w:rsidR="002E27E6" w:rsidRDefault="002E27E6" w:rsidP="00750460"/>
    <w:p w14:paraId="49A659A9" w14:textId="47F12AE2" w:rsidR="00F1001A" w:rsidRDefault="00F1001A" w:rsidP="00750460"/>
    <w:p w14:paraId="376F67E2" w14:textId="77777777" w:rsidR="00F1001A" w:rsidRDefault="00F1001A" w:rsidP="00750460"/>
    <w:p w14:paraId="0E79F992" w14:textId="77777777" w:rsidR="00F1001A" w:rsidRDefault="00F1001A" w:rsidP="00750460"/>
    <w:p w14:paraId="20FF90A3" w14:textId="77777777" w:rsidR="00F1001A" w:rsidRDefault="00F1001A" w:rsidP="00750460"/>
    <w:p w14:paraId="52A76B44" w14:textId="77777777" w:rsidR="00F1001A" w:rsidRDefault="00F1001A" w:rsidP="00750460"/>
    <w:p w14:paraId="5C13F622" w14:textId="77777777" w:rsidR="00F1001A" w:rsidRDefault="00F1001A" w:rsidP="00750460"/>
    <w:p w14:paraId="3B63E935" w14:textId="77777777" w:rsidR="00AE233C" w:rsidRDefault="00AE233C" w:rsidP="00750460"/>
    <w:p w14:paraId="19D5316B" w14:textId="77777777" w:rsidR="00F1001A" w:rsidRDefault="00F1001A" w:rsidP="00750460"/>
    <w:p w14:paraId="6A7AC1F5" w14:textId="77777777" w:rsidR="003E07D0" w:rsidRDefault="003E07D0" w:rsidP="00750460"/>
    <w:p w14:paraId="026FCCB8" w14:textId="77777777" w:rsidR="003E07D0" w:rsidRDefault="003E07D0" w:rsidP="00750460"/>
    <w:p w14:paraId="58E3DDAF" w14:textId="77777777" w:rsidR="005D2AE1" w:rsidRPr="00750460" w:rsidRDefault="005D2AE1" w:rsidP="00750460"/>
    <w:p w14:paraId="5FB4DECF" w14:textId="4B87E7BC" w:rsidR="00B03D85" w:rsidRDefault="00B03D85" w:rsidP="00AE233C">
      <w:pPr>
        <w:pStyle w:val="Heading2"/>
      </w:pPr>
      <w:bookmarkStart w:id="2" w:name="_Toc451178069"/>
      <w:bookmarkStart w:id="3" w:name="_Toc279421171"/>
      <w:r>
        <w:t>Summary of Changes</w:t>
      </w:r>
      <w:bookmarkEnd w:id="2"/>
    </w:p>
    <w:p w14:paraId="38D481E4" w14:textId="77777777" w:rsidR="00B03D85" w:rsidRDefault="00B03D85" w:rsidP="00B03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611"/>
      </w:tblGrid>
      <w:tr w:rsidR="00B03D85" w14:paraId="56A96C74" w14:textId="77777777" w:rsidTr="00B03D85">
        <w:tc>
          <w:tcPr>
            <w:tcW w:w="988" w:type="dxa"/>
          </w:tcPr>
          <w:p w14:paraId="043ADB9E" w14:textId="3CB28C36" w:rsidR="00B03D85" w:rsidRDefault="00B03D85" w:rsidP="00B03D85">
            <w:r>
              <w:t>Version</w:t>
            </w:r>
          </w:p>
        </w:tc>
        <w:tc>
          <w:tcPr>
            <w:tcW w:w="1417" w:type="dxa"/>
          </w:tcPr>
          <w:p w14:paraId="6107F63E" w14:textId="7F9CBB39" w:rsidR="00B03D85" w:rsidRDefault="00B03D85" w:rsidP="00B03D85">
            <w:r>
              <w:t>Date</w:t>
            </w:r>
          </w:p>
        </w:tc>
        <w:tc>
          <w:tcPr>
            <w:tcW w:w="6611" w:type="dxa"/>
          </w:tcPr>
          <w:p w14:paraId="097E8B0F" w14:textId="3AC76EF8" w:rsidR="00B03D85" w:rsidRDefault="00B03D85" w:rsidP="00B03D85">
            <w:r>
              <w:t>Note;</w:t>
            </w:r>
          </w:p>
        </w:tc>
      </w:tr>
      <w:tr w:rsidR="00B03D85" w14:paraId="49413B61" w14:textId="77777777" w:rsidTr="00B03D85">
        <w:tc>
          <w:tcPr>
            <w:tcW w:w="988" w:type="dxa"/>
          </w:tcPr>
          <w:p w14:paraId="7ED16564" w14:textId="0FF90447" w:rsidR="00B03D85" w:rsidRDefault="00B03D85" w:rsidP="00B03D85">
            <w:r>
              <w:t>1.0</w:t>
            </w:r>
          </w:p>
        </w:tc>
        <w:tc>
          <w:tcPr>
            <w:tcW w:w="1417" w:type="dxa"/>
          </w:tcPr>
          <w:p w14:paraId="422BACDB" w14:textId="5F25C5A6" w:rsidR="00B03D85" w:rsidRDefault="00B03D85" w:rsidP="00B03D85">
            <w:r>
              <w:t>03/05/2016</w:t>
            </w:r>
          </w:p>
        </w:tc>
        <w:tc>
          <w:tcPr>
            <w:tcW w:w="6611" w:type="dxa"/>
          </w:tcPr>
          <w:p w14:paraId="20932D65" w14:textId="471C5170" w:rsidR="00B03D85" w:rsidRDefault="00B03D85" w:rsidP="00B03D85">
            <w:r>
              <w:t>New Document</w:t>
            </w:r>
          </w:p>
        </w:tc>
      </w:tr>
      <w:tr w:rsidR="00B03D85" w14:paraId="0B177FFC" w14:textId="77777777" w:rsidTr="00B03D85">
        <w:tc>
          <w:tcPr>
            <w:tcW w:w="988" w:type="dxa"/>
          </w:tcPr>
          <w:p w14:paraId="2C9035E7" w14:textId="1F95A5B7" w:rsidR="00B03D85" w:rsidRDefault="00B03D85" w:rsidP="00B03D85">
            <w:r>
              <w:t>1.1</w:t>
            </w:r>
          </w:p>
        </w:tc>
        <w:tc>
          <w:tcPr>
            <w:tcW w:w="1417" w:type="dxa"/>
          </w:tcPr>
          <w:p w14:paraId="3370A667" w14:textId="4B0315AD" w:rsidR="00B03D85" w:rsidRDefault="00B03D85" w:rsidP="00B03D85">
            <w:r>
              <w:t>16/05/2016</w:t>
            </w:r>
          </w:p>
        </w:tc>
        <w:tc>
          <w:tcPr>
            <w:tcW w:w="6611" w:type="dxa"/>
          </w:tcPr>
          <w:p w14:paraId="03AC7BD6" w14:textId="777C7E56" w:rsidR="00B03D85" w:rsidRDefault="00B03D85" w:rsidP="00B03D85">
            <w:r>
              <w:t xml:space="preserve">Content added to </w:t>
            </w:r>
            <w:hyperlink w:anchor="_What_to_do" w:history="1">
              <w:r w:rsidRPr="00B03D85">
                <w:rPr>
                  <w:rStyle w:val="Hyperlink"/>
                </w:rPr>
                <w:t>‘What to do with Students on LOA’</w:t>
              </w:r>
            </w:hyperlink>
            <w:r>
              <w:t xml:space="preserve"> section</w:t>
            </w:r>
          </w:p>
        </w:tc>
      </w:tr>
      <w:tr w:rsidR="00B03D85" w14:paraId="00D65F48" w14:textId="77777777" w:rsidTr="00B03D85">
        <w:tc>
          <w:tcPr>
            <w:tcW w:w="988" w:type="dxa"/>
          </w:tcPr>
          <w:p w14:paraId="197FAE8B" w14:textId="23FDAAB1" w:rsidR="00B03D85" w:rsidRDefault="0054556E" w:rsidP="00B03D85">
            <w:r>
              <w:t>1.2</w:t>
            </w:r>
          </w:p>
        </w:tc>
        <w:tc>
          <w:tcPr>
            <w:tcW w:w="1417" w:type="dxa"/>
          </w:tcPr>
          <w:p w14:paraId="5257CC6F" w14:textId="275A70AD" w:rsidR="00B03D85" w:rsidRDefault="00A8726A" w:rsidP="00B03D85">
            <w:r>
              <w:t>26/03/2018</w:t>
            </w:r>
          </w:p>
        </w:tc>
        <w:tc>
          <w:tcPr>
            <w:tcW w:w="6611" w:type="dxa"/>
          </w:tcPr>
          <w:p w14:paraId="0D4A922C" w14:textId="5DA47129" w:rsidR="00B03D85" w:rsidRDefault="00A8726A" w:rsidP="00B03D85">
            <w:r>
              <w:t>Section 4, what to do with LOA and DCG  - mark entry guidance.</w:t>
            </w:r>
            <w:bookmarkStart w:id="4" w:name="_GoBack"/>
            <w:bookmarkEnd w:id="4"/>
          </w:p>
        </w:tc>
      </w:tr>
    </w:tbl>
    <w:p w14:paraId="37D20452" w14:textId="77777777" w:rsidR="00B03D85" w:rsidRPr="00B03D85" w:rsidRDefault="00B03D85" w:rsidP="00B03D85"/>
    <w:p w14:paraId="58E3DDB1" w14:textId="0767C25A" w:rsidR="00BC6781" w:rsidRPr="00750460" w:rsidRDefault="002E27E6" w:rsidP="00AE233C">
      <w:pPr>
        <w:pStyle w:val="Heading2"/>
      </w:pPr>
      <w:bookmarkStart w:id="5" w:name="_Toc451178070"/>
      <w:r w:rsidRPr="00750460">
        <w:t>Introduction</w:t>
      </w:r>
      <w:bookmarkEnd w:id="3"/>
      <w:bookmarkEnd w:id="5"/>
    </w:p>
    <w:p w14:paraId="1AC1CB5F" w14:textId="189519CE" w:rsidR="00FE5B7C" w:rsidRDefault="00FE5B7C" w:rsidP="00432E8F">
      <w:pPr>
        <w:spacing w:before="120"/>
      </w:pPr>
      <w:r>
        <w:t>The Admin Gradebook is the administrator portal for entering student assignment grades.</w:t>
      </w:r>
    </w:p>
    <w:p w14:paraId="5354E4D0" w14:textId="218FC33E" w:rsidR="00432E8F" w:rsidRDefault="002F082A" w:rsidP="00432E8F">
      <w:pPr>
        <w:spacing w:before="120"/>
      </w:pPr>
      <w:r>
        <w:t>Following significant changes to the Academic Framework (commencing September 2016) and to support the changing needs of LJMU assessment boards, there have been a number of changes to the admin gradebook.  The following document will outline the changes directly affecting the gradebook and the implications for the downstream reports/assessment board reports.</w:t>
      </w:r>
    </w:p>
    <w:p w14:paraId="3934D1B2" w14:textId="77777777" w:rsidR="00432E8F" w:rsidRDefault="00432E8F" w:rsidP="00432E8F">
      <w:pPr>
        <w:spacing w:before="120"/>
      </w:pPr>
      <w:r>
        <w:t>This document will cover the following;</w:t>
      </w:r>
    </w:p>
    <w:p w14:paraId="3A5D5A07" w14:textId="77777777" w:rsidR="00432E8F" w:rsidRDefault="00432E8F" w:rsidP="00432E8F">
      <w:pPr>
        <w:pStyle w:val="ListParagraph"/>
        <w:numPr>
          <w:ilvl w:val="0"/>
          <w:numId w:val="13"/>
        </w:numPr>
        <w:spacing w:before="120"/>
      </w:pPr>
      <w:r>
        <w:t>Recording of t</w:t>
      </w:r>
      <w:r w:rsidRPr="00B67E53">
        <w:t>rue ‘0’ (zero) marks.</w:t>
      </w:r>
    </w:p>
    <w:p w14:paraId="2A539982" w14:textId="77777777" w:rsidR="00432E8F" w:rsidRDefault="00432E8F" w:rsidP="00432E8F">
      <w:pPr>
        <w:pStyle w:val="ListParagraph"/>
        <w:numPr>
          <w:ilvl w:val="0"/>
          <w:numId w:val="13"/>
        </w:numPr>
        <w:spacing w:before="120"/>
      </w:pPr>
      <w:r>
        <w:t>Recording Non-Attempts (NAT)</w:t>
      </w:r>
    </w:p>
    <w:p w14:paraId="6434D755" w14:textId="77777777" w:rsidR="00432E8F" w:rsidRDefault="00432E8F" w:rsidP="00432E8F">
      <w:pPr>
        <w:pStyle w:val="ListParagraph"/>
        <w:numPr>
          <w:ilvl w:val="0"/>
          <w:numId w:val="13"/>
        </w:numPr>
        <w:spacing w:before="120"/>
      </w:pPr>
      <w:r>
        <w:t>The re-introduction of repeat coding</w:t>
      </w:r>
    </w:p>
    <w:p w14:paraId="5A35C02E" w14:textId="77777777" w:rsidR="00432E8F" w:rsidRDefault="00432E8F" w:rsidP="00432E8F">
      <w:pPr>
        <w:pStyle w:val="ListParagraph"/>
        <w:numPr>
          <w:ilvl w:val="0"/>
          <w:numId w:val="13"/>
        </w:numPr>
        <w:spacing w:before="120"/>
      </w:pPr>
      <w:r>
        <w:t xml:space="preserve">The implications of true ‘0’ marks, non-attempts and repeat coding on the Module </w:t>
      </w:r>
    </w:p>
    <w:p w14:paraId="7ADADBF2" w14:textId="66C4081F" w:rsidR="00432E8F" w:rsidRDefault="00432E8F" w:rsidP="00432E8F">
      <w:pPr>
        <w:pStyle w:val="ListParagraph"/>
        <w:numPr>
          <w:ilvl w:val="0"/>
          <w:numId w:val="13"/>
        </w:numPr>
        <w:spacing w:before="120"/>
      </w:pPr>
      <w:r>
        <w:t>Assessment Report (MAR) and the Assessment Board Report (ABR).</w:t>
      </w:r>
    </w:p>
    <w:p w14:paraId="05DB0CDD" w14:textId="77777777" w:rsidR="00432E8F" w:rsidRPr="00432E8F" w:rsidRDefault="00432E8F" w:rsidP="00432E8F">
      <w:pPr>
        <w:pStyle w:val="ListParagraph"/>
        <w:numPr>
          <w:ilvl w:val="0"/>
          <w:numId w:val="0"/>
        </w:numPr>
        <w:spacing w:before="120"/>
        <w:ind w:left="720"/>
      </w:pPr>
    </w:p>
    <w:p w14:paraId="6AE121B7" w14:textId="37B373AF" w:rsidR="00432E8F" w:rsidRPr="00432E8F" w:rsidRDefault="00432E8F" w:rsidP="00432E8F">
      <w:pPr>
        <w:pStyle w:val="Heading1"/>
        <w:spacing w:before="120"/>
      </w:pPr>
      <w:bookmarkStart w:id="6" w:name="_Toc451178071"/>
      <w:r w:rsidRPr="00432E8F">
        <w:t>Academic Framework</w:t>
      </w:r>
      <w:bookmarkEnd w:id="6"/>
    </w:p>
    <w:p w14:paraId="77E4AFDC" w14:textId="7222A80C" w:rsidR="002F082A" w:rsidRDefault="002F082A" w:rsidP="00432E8F">
      <w:pPr>
        <w:spacing w:before="120"/>
      </w:pPr>
      <w:r>
        <w:t xml:space="preserve">For all new entrants to LJMU, (commencing at the start of a programme) from September 2016, students will following the 2016/17 Academic Framework.  For a full summary of changes, please click </w:t>
      </w:r>
      <w:hyperlink r:id="rId12" w:history="1">
        <w:r w:rsidRPr="002F082A">
          <w:rPr>
            <w:rStyle w:val="Hyperlink"/>
          </w:rPr>
          <w:t>here</w:t>
        </w:r>
      </w:hyperlink>
      <w:r>
        <w:t xml:space="preserve">. </w:t>
      </w:r>
    </w:p>
    <w:p w14:paraId="4AD1BC77" w14:textId="77777777" w:rsidR="00E76B3C" w:rsidRDefault="0090042E" w:rsidP="00750460">
      <w:r>
        <w:t>Existing students</w:t>
      </w:r>
      <w:r w:rsidR="001B0968">
        <w:t xml:space="preserve"> (definition; those enrolled on a programme of study </w:t>
      </w:r>
      <w:r w:rsidR="00E76B3C">
        <w:t>validated prior to 2016/17 academic year) continue on the pre 2016 (2015/16) academic framework.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09"/>
      </w:tblGrid>
      <w:tr w:rsidR="00E76B3C" w:rsidRPr="00AE233C" w14:paraId="54A68171" w14:textId="77777777" w:rsidTr="00627BA2">
        <w:tc>
          <w:tcPr>
            <w:tcW w:w="2830" w:type="dxa"/>
            <w:vMerge w:val="restart"/>
            <w:shd w:val="clear" w:color="auto" w:fill="BFBFBF" w:themeFill="background1" w:themeFillShade="BF"/>
          </w:tcPr>
          <w:p w14:paraId="7E3203F2" w14:textId="50035102" w:rsidR="00E76B3C" w:rsidRPr="00AE233C" w:rsidRDefault="00E76B3C" w:rsidP="00750460">
            <w:pPr>
              <w:rPr>
                <w:szCs w:val="20"/>
              </w:rPr>
            </w:pPr>
          </w:p>
        </w:tc>
        <w:tc>
          <w:tcPr>
            <w:tcW w:w="6186" w:type="dxa"/>
            <w:gridSpan w:val="2"/>
          </w:tcPr>
          <w:p w14:paraId="073D45AC" w14:textId="2A47943E" w:rsidR="00E76B3C" w:rsidRPr="00AE233C" w:rsidRDefault="00E76B3C" w:rsidP="00E76B3C">
            <w:pPr>
              <w:jc w:val="center"/>
              <w:rPr>
                <w:szCs w:val="20"/>
              </w:rPr>
            </w:pPr>
            <w:r w:rsidRPr="00AE233C">
              <w:rPr>
                <w:szCs w:val="20"/>
              </w:rPr>
              <w:t>Academic Framework</w:t>
            </w:r>
          </w:p>
        </w:tc>
      </w:tr>
      <w:tr w:rsidR="00627BA2" w:rsidRPr="00AE233C" w14:paraId="5E29E3AB" w14:textId="77777777" w:rsidTr="00AE233C">
        <w:tc>
          <w:tcPr>
            <w:tcW w:w="2830" w:type="dxa"/>
            <w:vMerge/>
            <w:shd w:val="clear" w:color="auto" w:fill="FFFF00"/>
          </w:tcPr>
          <w:p w14:paraId="12C0C177" w14:textId="076A9160" w:rsidR="00E76B3C" w:rsidRPr="00AE233C" w:rsidRDefault="00E76B3C" w:rsidP="00E76B3C">
            <w:pPr>
              <w:rPr>
                <w:b/>
                <w:color w:val="17365D" w:themeColor="text2" w:themeShade="BF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14:paraId="07CABDE9" w14:textId="19A0EF1D" w:rsidR="00E76B3C" w:rsidRPr="00AE233C" w:rsidRDefault="00E76B3C" w:rsidP="00E76B3C">
            <w:pPr>
              <w:rPr>
                <w:b/>
                <w:color w:val="0070C0"/>
                <w:szCs w:val="20"/>
              </w:rPr>
            </w:pPr>
            <w:r w:rsidRPr="00AE233C">
              <w:rPr>
                <w:b/>
                <w:color w:val="0070C0"/>
                <w:szCs w:val="20"/>
              </w:rPr>
              <w:t>2015/16</w:t>
            </w:r>
          </w:p>
        </w:tc>
        <w:tc>
          <w:tcPr>
            <w:tcW w:w="3209" w:type="dxa"/>
            <w:shd w:val="clear" w:color="auto" w:fill="FFFF00"/>
          </w:tcPr>
          <w:p w14:paraId="07E458A8" w14:textId="4E01E54E" w:rsidR="00E76B3C" w:rsidRPr="00AE233C" w:rsidRDefault="00E76B3C" w:rsidP="00E76B3C">
            <w:pPr>
              <w:rPr>
                <w:b/>
                <w:color w:val="0070C0"/>
                <w:szCs w:val="20"/>
              </w:rPr>
            </w:pPr>
            <w:r w:rsidRPr="00AE233C">
              <w:rPr>
                <w:b/>
                <w:color w:val="0070C0"/>
                <w:szCs w:val="20"/>
              </w:rPr>
              <w:t>2016/17 (from September 2016)</w:t>
            </w:r>
          </w:p>
        </w:tc>
      </w:tr>
      <w:tr w:rsidR="00E76B3C" w:rsidRPr="00AE233C" w14:paraId="498498E6" w14:textId="77777777" w:rsidTr="00AE233C">
        <w:tc>
          <w:tcPr>
            <w:tcW w:w="2830" w:type="dxa"/>
          </w:tcPr>
          <w:p w14:paraId="02B70DDA" w14:textId="4F07C8D9" w:rsidR="00E76B3C" w:rsidRPr="00AE233C" w:rsidRDefault="00E76B3C" w:rsidP="00E76B3C">
            <w:pPr>
              <w:rPr>
                <w:szCs w:val="20"/>
              </w:rPr>
            </w:pPr>
            <w:r w:rsidRPr="00AE233C">
              <w:rPr>
                <w:szCs w:val="20"/>
              </w:rPr>
              <w:t>Compensation allowed?</w:t>
            </w:r>
          </w:p>
        </w:tc>
        <w:tc>
          <w:tcPr>
            <w:tcW w:w="2977" w:type="dxa"/>
          </w:tcPr>
          <w:p w14:paraId="439B03D1" w14:textId="5EDE1870" w:rsidR="00E76B3C" w:rsidRPr="00AE233C" w:rsidRDefault="00E76B3C" w:rsidP="00E76B3C">
            <w:pPr>
              <w:rPr>
                <w:szCs w:val="20"/>
              </w:rPr>
            </w:pPr>
            <w:r w:rsidRPr="00AE233C">
              <w:rPr>
                <w:b/>
                <w:szCs w:val="20"/>
              </w:rPr>
              <w:t>Yes</w:t>
            </w:r>
            <w:r w:rsidRPr="00AE233C">
              <w:rPr>
                <w:szCs w:val="20"/>
              </w:rPr>
              <w:t xml:space="preserve"> (subject to programme and QLM)</w:t>
            </w:r>
          </w:p>
        </w:tc>
        <w:tc>
          <w:tcPr>
            <w:tcW w:w="3209" w:type="dxa"/>
          </w:tcPr>
          <w:p w14:paraId="2CEE356E" w14:textId="095C7880" w:rsidR="00E76B3C" w:rsidRPr="00AE233C" w:rsidRDefault="00E76B3C" w:rsidP="00E76B3C">
            <w:pPr>
              <w:rPr>
                <w:b/>
                <w:szCs w:val="20"/>
              </w:rPr>
            </w:pPr>
            <w:r w:rsidRPr="00AE233C">
              <w:rPr>
                <w:b/>
                <w:szCs w:val="20"/>
              </w:rPr>
              <w:t>No</w:t>
            </w:r>
          </w:p>
        </w:tc>
      </w:tr>
      <w:tr w:rsidR="00E76B3C" w:rsidRPr="00AE233C" w14:paraId="16C1ECE2" w14:textId="77777777" w:rsidTr="00AE233C">
        <w:tc>
          <w:tcPr>
            <w:tcW w:w="2830" w:type="dxa"/>
          </w:tcPr>
          <w:p w14:paraId="60705A1E" w14:textId="241556F3" w:rsidR="00E76B3C" w:rsidRPr="00AE233C" w:rsidRDefault="00E76B3C" w:rsidP="00627BA2">
            <w:pPr>
              <w:rPr>
                <w:szCs w:val="20"/>
              </w:rPr>
            </w:pPr>
            <w:r w:rsidRPr="00AE233C">
              <w:rPr>
                <w:szCs w:val="20"/>
              </w:rPr>
              <w:t>Recording Non-Attempts</w:t>
            </w:r>
            <w:r w:rsidR="00627BA2" w:rsidRPr="00AE233C">
              <w:rPr>
                <w:szCs w:val="20"/>
              </w:rPr>
              <w:t xml:space="preserve"> (</w:t>
            </w:r>
            <w:r w:rsidR="00627BA2" w:rsidRPr="00AE233C">
              <w:rPr>
                <w:b/>
                <w:szCs w:val="20"/>
              </w:rPr>
              <w:t>NAT</w:t>
            </w:r>
            <w:r w:rsidR="00627BA2" w:rsidRPr="00AE233C">
              <w:rPr>
                <w:szCs w:val="20"/>
              </w:rPr>
              <w:t>)</w:t>
            </w:r>
            <w:r w:rsidRPr="00AE233C">
              <w:rPr>
                <w:szCs w:val="20"/>
              </w:rPr>
              <w:t xml:space="preserve"> </w:t>
            </w:r>
            <w:r w:rsidR="00627BA2" w:rsidRPr="00AE233C">
              <w:rPr>
                <w:szCs w:val="20"/>
              </w:rPr>
              <w:t xml:space="preserve">at assignment level </w:t>
            </w:r>
          </w:p>
        </w:tc>
        <w:tc>
          <w:tcPr>
            <w:tcW w:w="2977" w:type="dxa"/>
          </w:tcPr>
          <w:p w14:paraId="513E2DF4" w14:textId="59EBC022" w:rsidR="00E76B3C" w:rsidRPr="00AE233C" w:rsidRDefault="00E76B3C" w:rsidP="00E76B3C">
            <w:pPr>
              <w:rPr>
                <w:b/>
                <w:szCs w:val="20"/>
              </w:rPr>
            </w:pPr>
            <w:r w:rsidRPr="00AE233C">
              <w:rPr>
                <w:b/>
                <w:szCs w:val="20"/>
              </w:rPr>
              <w:t>Yes</w:t>
            </w:r>
          </w:p>
        </w:tc>
        <w:tc>
          <w:tcPr>
            <w:tcW w:w="3209" w:type="dxa"/>
          </w:tcPr>
          <w:p w14:paraId="5975C98C" w14:textId="48E17290" w:rsidR="00E76B3C" w:rsidRPr="00AE233C" w:rsidRDefault="00E76B3C" w:rsidP="00E76B3C">
            <w:pPr>
              <w:rPr>
                <w:b/>
                <w:szCs w:val="20"/>
              </w:rPr>
            </w:pPr>
            <w:r w:rsidRPr="00AE233C">
              <w:rPr>
                <w:b/>
                <w:szCs w:val="20"/>
              </w:rPr>
              <w:t>Yes</w:t>
            </w:r>
          </w:p>
        </w:tc>
      </w:tr>
      <w:tr w:rsidR="00E76B3C" w:rsidRPr="00AE233C" w14:paraId="1E323268" w14:textId="77777777" w:rsidTr="00AE233C">
        <w:tc>
          <w:tcPr>
            <w:tcW w:w="2830" w:type="dxa"/>
          </w:tcPr>
          <w:p w14:paraId="2BE56D4D" w14:textId="44F48CD8" w:rsidR="00E76B3C" w:rsidRPr="00AE233C" w:rsidRDefault="00E76B3C" w:rsidP="00E76B3C">
            <w:pPr>
              <w:rPr>
                <w:szCs w:val="20"/>
              </w:rPr>
            </w:pPr>
            <w:r w:rsidRPr="00AE233C">
              <w:rPr>
                <w:szCs w:val="20"/>
              </w:rPr>
              <w:t xml:space="preserve">Consequence to </w:t>
            </w:r>
            <w:r w:rsidRPr="00AE233C">
              <w:rPr>
                <w:b/>
                <w:szCs w:val="20"/>
              </w:rPr>
              <w:t>NAT</w:t>
            </w:r>
            <w:r w:rsidRPr="00AE233C">
              <w:rPr>
                <w:szCs w:val="20"/>
              </w:rPr>
              <w:t>?</w:t>
            </w:r>
          </w:p>
        </w:tc>
        <w:tc>
          <w:tcPr>
            <w:tcW w:w="2977" w:type="dxa"/>
          </w:tcPr>
          <w:p w14:paraId="1B9EDBC5" w14:textId="0660AD25" w:rsidR="00E76B3C" w:rsidRPr="00AE233C" w:rsidRDefault="00627BA2" w:rsidP="00E76B3C">
            <w:pPr>
              <w:rPr>
                <w:szCs w:val="20"/>
              </w:rPr>
            </w:pPr>
            <w:r w:rsidRPr="00AE233C">
              <w:rPr>
                <w:szCs w:val="20"/>
              </w:rPr>
              <w:t>Student forgoes the weighting assigned to the respective component.</w:t>
            </w:r>
          </w:p>
        </w:tc>
        <w:tc>
          <w:tcPr>
            <w:tcW w:w="3209" w:type="dxa"/>
          </w:tcPr>
          <w:p w14:paraId="3861E245" w14:textId="134CD7C5" w:rsidR="00E76B3C" w:rsidRPr="00AE233C" w:rsidRDefault="00E76B3C" w:rsidP="00627BA2">
            <w:pPr>
              <w:rPr>
                <w:szCs w:val="20"/>
              </w:rPr>
            </w:pPr>
            <w:r w:rsidRPr="00AE233C">
              <w:rPr>
                <w:szCs w:val="20"/>
              </w:rPr>
              <w:t xml:space="preserve">Not only must a student achieve a passing module mark, an attempt at </w:t>
            </w:r>
            <w:r w:rsidR="00627BA2" w:rsidRPr="00AE233C">
              <w:rPr>
                <w:szCs w:val="20"/>
                <w:u w:val="single"/>
              </w:rPr>
              <w:t>ALL</w:t>
            </w:r>
            <w:r w:rsidRPr="00AE233C">
              <w:rPr>
                <w:szCs w:val="20"/>
              </w:rPr>
              <w:t xml:space="preserve"> summative assessments in order to pass the module</w:t>
            </w:r>
            <w:r w:rsidR="00627BA2" w:rsidRPr="00AE233C">
              <w:rPr>
                <w:szCs w:val="20"/>
              </w:rPr>
              <w:t xml:space="preserve"> (excluding WSB)</w:t>
            </w:r>
          </w:p>
        </w:tc>
      </w:tr>
      <w:tr w:rsidR="00E76B3C" w:rsidRPr="00AE233C" w14:paraId="14280896" w14:textId="77777777" w:rsidTr="00AE233C">
        <w:tc>
          <w:tcPr>
            <w:tcW w:w="2830" w:type="dxa"/>
          </w:tcPr>
          <w:p w14:paraId="1D13B472" w14:textId="740AD7CB" w:rsidR="00E76B3C" w:rsidRPr="00AE233C" w:rsidRDefault="00627BA2" w:rsidP="00627BA2">
            <w:pPr>
              <w:rPr>
                <w:szCs w:val="20"/>
              </w:rPr>
            </w:pPr>
            <w:r w:rsidRPr="00AE233C">
              <w:rPr>
                <w:szCs w:val="20"/>
              </w:rPr>
              <w:t xml:space="preserve">Manually enter repeat code </w:t>
            </w:r>
            <w:r w:rsidRPr="00AE233C">
              <w:rPr>
                <w:b/>
                <w:szCs w:val="20"/>
              </w:rPr>
              <w:t>CMR</w:t>
            </w:r>
            <w:r w:rsidRPr="00AE233C">
              <w:rPr>
                <w:szCs w:val="20"/>
              </w:rPr>
              <w:t>?</w:t>
            </w:r>
          </w:p>
        </w:tc>
        <w:tc>
          <w:tcPr>
            <w:tcW w:w="2977" w:type="dxa"/>
          </w:tcPr>
          <w:p w14:paraId="17FE3762" w14:textId="20F31E94" w:rsidR="00E76B3C" w:rsidRPr="00AE233C" w:rsidRDefault="00627BA2" w:rsidP="00E76B3C">
            <w:pPr>
              <w:rPr>
                <w:szCs w:val="20"/>
              </w:rPr>
            </w:pPr>
            <w:r w:rsidRPr="00AE233C">
              <w:rPr>
                <w:b/>
                <w:szCs w:val="20"/>
              </w:rPr>
              <w:t>Yes</w:t>
            </w:r>
            <w:r w:rsidRPr="00AE233C">
              <w:rPr>
                <w:szCs w:val="20"/>
              </w:rPr>
              <w:t xml:space="preserve"> – any module with a component marking </w:t>
            </w:r>
            <w:r w:rsidRPr="00AE233C">
              <w:rPr>
                <w:szCs w:val="20"/>
              </w:rPr>
              <w:lastRenderedPageBreak/>
              <w:t>requirement, repeat codes should be entered manually</w:t>
            </w:r>
            <w:r w:rsidR="00DB560F" w:rsidRPr="00AE233C">
              <w:rPr>
                <w:szCs w:val="20"/>
              </w:rPr>
              <w:t>.</w:t>
            </w:r>
          </w:p>
        </w:tc>
        <w:tc>
          <w:tcPr>
            <w:tcW w:w="3209" w:type="dxa"/>
          </w:tcPr>
          <w:p w14:paraId="0E9F6666" w14:textId="0E50B1E7" w:rsidR="00E76B3C" w:rsidRPr="00AE233C" w:rsidRDefault="00627BA2" w:rsidP="00E76B3C">
            <w:pPr>
              <w:rPr>
                <w:szCs w:val="20"/>
              </w:rPr>
            </w:pPr>
            <w:r w:rsidRPr="00AE233C">
              <w:rPr>
                <w:b/>
                <w:szCs w:val="20"/>
              </w:rPr>
              <w:lastRenderedPageBreak/>
              <w:t>No</w:t>
            </w:r>
            <w:r w:rsidR="00DB560F" w:rsidRPr="00AE233C">
              <w:rPr>
                <w:szCs w:val="20"/>
              </w:rPr>
              <w:t xml:space="preserve"> – CMR repeat code will be assigned automatically to all </w:t>
            </w:r>
            <w:r w:rsidR="00DB560F" w:rsidRPr="00AE233C">
              <w:rPr>
                <w:szCs w:val="20"/>
              </w:rPr>
              <w:lastRenderedPageBreak/>
              <w:t>module that have a component marking requirement</w:t>
            </w:r>
          </w:p>
        </w:tc>
      </w:tr>
      <w:tr w:rsidR="00627BA2" w:rsidRPr="00AE233C" w14:paraId="405F9331" w14:textId="77777777" w:rsidTr="00AE233C">
        <w:tc>
          <w:tcPr>
            <w:tcW w:w="2830" w:type="dxa"/>
          </w:tcPr>
          <w:p w14:paraId="777582C5" w14:textId="0A6688B3" w:rsidR="00627BA2" w:rsidRPr="00AE233C" w:rsidRDefault="00DB560F" w:rsidP="00DB560F">
            <w:pPr>
              <w:rPr>
                <w:szCs w:val="20"/>
              </w:rPr>
            </w:pPr>
            <w:r w:rsidRPr="00AE233C">
              <w:rPr>
                <w:szCs w:val="20"/>
              </w:rPr>
              <w:lastRenderedPageBreak/>
              <w:t xml:space="preserve">Manually enter repeat code </w:t>
            </w:r>
            <w:r w:rsidRPr="00AE233C">
              <w:rPr>
                <w:b/>
                <w:szCs w:val="20"/>
              </w:rPr>
              <w:t>NAT</w:t>
            </w:r>
            <w:r w:rsidRPr="00AE233C">
              <w:rPr>
                <w:szCs w:val="20"/>
              </w:rPr>
              <w:t>?</w:t>
            </w:r>
          </w:p>
        </w:tc>
        <w:tc>
          <w:tcPr>
            <w:tcW w:w="2977" w:type="dxa"/>
          </w:tcPr>
          <w:p w14:paraId="7226A8C3" w14:textId="4B94A7B8" w:rsidR="00627BA2" w:rsidRPr="00AE233C" w:rsidRDefault="00DB560F" w:rsidP="00E76B3C">
            <w:pPr>
              <w:rPr>
                <w:szCs w:val="20"/>
              </w:rPr>
            </w:pPr>
            <w:r w:rsidRPr="00AE233C">
              <w:rPr>
                <w:b/>
                <w:szCs w:val="20"/>
              </w:rPr>
              <w:t>No</w:t>
            </w:r>
            <w:r w:rsidRPr="00AE233C">
              <w:rPr>
                <w:szCs w:val="20"/>
              </w:rPr>
              <w:t xml:space="preserve"> – NAT repeat codes are not required under the existing (pre 2016) academic framework.</w:t>
            </w:r>
          </w:p>
        </w:tc>
        <w:tc>
          <w:tcPr>
            <w:tcW w:w="3209" w:type="dxa"/>
          </w:tcPr>
          <w:p w14:paraId="502541F1" w14:textId="4657C1C2" w:rsidR="00627BA2" w:rsidRPr="00AE233C" w:rsidRDefault="00DB560F" w:rsidP="00E76B3C">
            <w:pPr>
              <w:rPr>
                <w:szCs w:val="20"/>
              </w:rPr>
            </w:pPr>
            <w:r w:rsidRPr="00AE233C">
              <w:rPr>
                <w:b/>
                <w:szCs w:val="20"/>
              </w:rPr>
              <w:t xml:space="preserve">No – </w:t>
            </w:r>
            <w:r w:rsidRPr="00AE233C">
              <w:rPr>
                <w:szCs w:val="20"/>
              </w:rPr>
              <w:t>any student with a NAT flag at assignment level (excluding WSB), will have a repeat code of NAT</w:t>
            </w:r>
          </w:p>
        </w:tc>
      </w:tr>
      <w:tr w:rsidR="00DB560F" w:rsidRPr="00AE233C" w14:paraId="1452C4E2" w14:textId="77777777" w:rsidTr="00AE233C">
        <w:tc>
          <w:tcPr>
            <w:tcW w:w="2830" w:type="dxa"/>
          </w:tcPr>
          <w:p w14:paraId="449FE304" w14:textId="65605E3F" w:rsidR="00DB560F" w:rsidRPr="00AE233C" w:rsidRDefault="00A0781D" w:rsidP="00DB560F">
            <w:pPr>
              <w:rPr>
                <w:szCs w:val="20"/>
              </w:rPr>
            </w:pPr>
            <w:r w:rsidRPr="00AE233C">
              <w:rPr>
                <w:szCs w:val="20"/>
              </w:rPr>
              <w:t>Enter true ‘0’ grades in admin gradebook</w:t>
            </w:r>
          </w:p>
        </w:tc>
        <w:tc>
          <w:tcPr>
            <w:tcW w:w="2977" w:type="dxa"/>
          </w:tcPr>
          <w:p w14:paraId="44D4DC81" w14:textId="5735E01B" w:rsidR="00DB560F" w:rsidRPr="00AE233C" w:rsidRDefault="00A0781D" w:rsidP="00E76B3C">
            <w:pPr>
              <w:rPr>
                <w:szCs w:val="20"/>
              </w:rPr>
            </w:pPr>
            <w:r w:rsidRPr="00AE233C">
              <w:rPr>
                <w:b/>
                <w:szCs w:val="20"/>
              </w:rPr>
              <w:t>Yes</w:t>
            </w:r>
            <w:r w:rsidRPr="00AE233C">
              <w:rPr>
                <w:szCs w:val="20"/>
              </w:rPr>
              <w:t xml:space="preserve"> – as of 05/05/2016, it is possible to enter a grade of ‘0’ against an assignment.</w:t>
            </w:r>
          </w:p>
        </w:tc>
        <w:tc>
          <w:tcPr>
            <w:tcW w:w="3209" w:type="dxa"/>
          </w:tcPr>
          <w:p w14:paraId="351C28B7" w14:textId="48E35F0C" w:rsidR="00DB560F" w:rsidRPr="00AE233C" w:rsidRDefault="00A0781D" w:rsidP="00E76B3C">
            <w:pPr>
              <w:rPr>
                <w:b/>
                <w:szCs w:val="20"/>
              </w:rPr>
            </w:pPr>
            <w:r w:rsidRPr="00AE233C">
              <w:rPr>
                <w:b/>
                <w:szCs w:val="20"/>
              </w:rPr>
              <w:t>Yes</w:t>
            </w:r>
          </w:p>
        </w:tc>
      </w:tr>
    </w:tbl>
    <w:p w14:paraId="27CBB99B" w14:textId="0C6CF3CD" w:rsidR="0090042E" w:rsidRDefault="0090042E" w:rsidP="00750460">
      <w:r>
        <w:t xml:space="preserve"> </w:t>
      </w:r>
    </w:p>
    <w:p w14:paraId="1DA13FFC" w14:textId="77BA7469" w:rsidR="0090042E" w:rsidRDefault="001D3F9A" w:rsidP="00AE233C">
      <w:bookmarkStart w:id="7" w:name="_Figure_1;_2015/16"/>
      <w:bookmarkEnd w:id="7"/>
      <w:r>
        <w:t xml:space="preserve">Figure 1; 2015/16 and 2016/17 Academic Framework </w:t>
      </w:r>
    </w:p>
    <w:p w14:paraId="6FD82619" w14:textId="77777777" w:rsidR="0090042E" w:rsidRDefault="0090042E" w:rsidP="0090042E">
      <w:pPr>
        <w:pStyle w:val="ListParagraph"/>
        <w:numPr>
          <w:ilvl w:val="0"/>
          <w:numId w:val="0"/>
        </w:numPr>
        <w:ind w:left="720"/>
      </w:pPr>
    </w:p>
    <w:p w14:paraId="28529195" w14:textId="77777777" w:rsidR="0090042E" w:rsidRDefault="0090042E" w:rsidP="0090042E">
      <w:pPr>
        <w:pStyle w:val="ListParagraph"/>
        <w:numPr>
          <w:ilvl w:val="0"/>
          <w:numId w:val="0"/>
        </w:numPr>
        <w:ind w:left="720"/>
      </w:pPr>
    </w:p>
    <w:p w14:paraId="51C6D494" w14:textId="77777777" w:rsidR="0090042E" w:rsidRPr="0090042E" w:rsidRDefault="0090042E" w:rsidP="00AE233C"/>
    <w:p w14:paraId="21713279" w14:textId="0959A127" w:rsidR="0090042E" w:rsidRPr="0090042E" w:rsidRDefault="00435611" w:rsidP="00AE233C">
      <w:pPr>
        <w:pStyle w:val="Heading2"/>
      </w:pPr>
      <w:bookmarkStart w:id="8" w:name="_Toc451178072"/>
      <w:r>
        <w:t>Process Map</w:t>
      </w:r>
      <w:r w:rsidR="0090042E">
        <w:t xml:space="preserve"> – Pre Assessment Board</w:t>
      </w:r>
      <w:bookmarkEnd w:id="8"/>
    </w:p>
    <w:p w14:paraId="0EBEDD33" w14:textId="76DDAAA9" w:rsidR="0090042E" w:rsidRPr="0090042E" w:rsidRDefault="0090042E" w:rsidP="0090042E">
      <w:pPr>
        <w:jc w:val="center"/>
      </w:pPr>
      <w:r>
        <w:rPr>
          <w:noProof/>
          <w:lang w:eastAsia="en-GB"/>
        </w:rPr>
        <w:drawing>
          <wp:inline distT="0" distB="0" distL="0" distR="0" wp14:anchorId="34798D22" wp14:editId="41867B5B">
            <wp:extent cx="5210175" cy="4772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25498" w14:textId="6229C6BF" w:rsidR="00F1001A" w:rsidRDefault="0090042E" w:rsidP="00AE233C">
      <w:r>
        <w:t xml:space="preserve">Figure </w:t>
      </w:r>
      <w:r w:rsidR="001D3F9A">
        <w:t>2</w:t>
      </w:r>
      <w:r>
        <w:t>: Pre-Assessment Board Process</w:t>
      </w:r>
    </w:p>
    <w:p w14:paraId="53EE891F" w14:textId="77777777" w:rsidR="0090042E" w:rsidRDefault="0090042E" w:rsidP="00F1001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010F4800" w14:textId="0C852553" w:rsidR="0090042E" w:rsidRDefault="00432E8F" w:rsidP="00AE233C">
      <w:pPr>
        <w:pStyle w:val="Heading2"/>
      </w:pPr>
      <w:bookmarkStart w:id="9" w:name="_Toc451178073"/>
      <w:r>
        <w:lastRenderedPageBreak/>
        <w:t>Admin Gradebook</w:t>
      </w:r>
      <w:bookmarkEnd w:id="9"/>
    </w:p>
    <w:p w14:paraId="3ED83BF4" w14:textId="27DEA21B" w:rsidR="001D3F9A" w:rsidRDefault="001D3F9A" w:rsidP="001D3F9A">
      <w:r>
        <w:t>As we will have two academic frameworks running alongside each other for the next few academic years, students will be subject to different rules but the administrator grading process will remain consistent.</w:t>
      </w:r>
    </w:p>
    <w:p w14:paraId="53D8310D" w14:textId="0C4DBB8D" w:rsidR="001D3F9A" w:rsidRDefault="001D3F9A" w:rsidP="001D3F9A">
      <w:r>
        <w:t xml:space="preserve">When accessing the admin gradebook, in will be indicated what academic framework the module follows.  </w:t>
      </w:r>
    </w:p>
    <w:p w14:paraId="1C29D7EF" w14:textId="34238305" w:rsidR="001D3F9A" w:rsidRDefault="001D3F9A" w:rsidP="001D3F9A">
      <w:r>
        <w:t>For modules following the pre 2016 framework, you will see the following label in the admin gradebook;</w:t>
      </w:r>
    </w:p>
    <w:p w14:paraId="71C881AB" w14:textId="4CC228AD" w:rsidR="001D3F9A" w:rsidRDefault="001D3F9A" w:rsidP="001D3F9A">
      <w:r w:rsidRPr="001D3F9A">
        <w:rPr>
          <w:noProof/>
          <w:lang w:eastAsia="en-GB"/>
        </w:rPr>
        <w:drawing>
          <wp:inline distT="0" distB="0" distL="0" distR="0" wp14:anchorId="4F9F42EC" wp14:editId="6C7257E1">
            <wp:extent cx="5731510" cy="962025"/>
            <wp:effectExtent l="19050" t="19050" r="21590" b="2857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b="22862"/>
                    <a:stretch/>
                  </pic:blipFill>
                  <pic:spPr bwMode="auto">
                    <a:xfrm>
                      <a:off x="0" y="0"/>
                      <a:ext cx="5731510" cy="9620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47D61" w14:textId="2F9920EF" w:rsidR="001D3F9A" w:rsidRDefault="00C64042" w:rsidP="001D3F9A">
      <w:hyperlink w:anchor="_Figure_1;_2015/16" w:history="1">
        <w:r w:rsidR="001D3F9A" w:rsidRPr="001D3F9A">
          <w:rPr>
            <w:rStyle w:val="Hyperlink"/>
          </w:rPr>
          <w:t>See figure 1</w:t>
        </w:r>
      </w:hyperlink>
      <w:r w:rsidR="00E7153A">
        <w:t xml:space="preserve"> for differences in academic frameworks.</w:t>
      </w:r>
    </w:p>
    <w:p w14:paraId="0C417678" w14:textId="2AE6080D" w:rsidR="001D3F9A" w:rsidRDefault="001D3F9A" w:rsidP="001D3F9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98E2F81" wp14:editId="05191DCE">
                <wp:simplePos x="0" y="0"/>
                <wp:positionH relativeFrom="column">
                  <wp:posOffset>3062605</wp:posOffset>
                </wp:positionH>
                <wp:positionV relativeFrom="paragraph">
                  <wp:posOffset>59055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20D6" w14:textId="3453C034" w:rsidR="0054556E" w:rsidRDefault="0054556E">
                            <w:r w:rsidRPr="00E7153A">
                              <w:t>A label similar to this will show in the admin gradebook for modules which follow the 2016/17 academic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E2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15pt;margin-top:4.65pt;width:185.9pt;height:110.6pt;z-index:2517493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MiE1CeAAAAAJAQAADwAAAAAAAAAAAAAAAAB7BAAAZHJzL2Rvd25y&#10;ZXYueG1sUEsFBgAAAAAEAAQA8wAAAIgFAAAAAA==&#10;" stroked="f">
                <v:textbox style="mso-fit-shape-to-text:t">
                  <w:txbxContent>
                    <w:p w14:paraId="70FC20D6" w14:textId="3453C034" w:rsidR="0054556E" w:rsidRDefault="0054556E">
                      <w:r w:rsidRPr="00E7153A">
                        <w:t>A label similar to this will show in the admin gradebook for modules which follow the 2016/17 academic framework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3F9A">
        <w:rPr>
          <w:noProof/>
          <w:lang w:eastAsia="en-GB"/>
        </w:rPr>
        <w:drawing>
          <wp:inline distT="0" distB="0" distL="0" distR="0" wp14:anchorId="6533CC00" wp14:editId="4C135BF7">
            <wp:extent cx="2672157" cy="829290"/>
            <wp:effectExtent l="0" t="0" r="0" b="95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2157" cy="82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847D8" w14:textId="77777777" w:rsidR="00E7153A" w:rsidRDefault="00E7153A" w:rsidP="00E7153A">
      <w:pPr>
        <w:pStyle w:val="Heading1"/>
        <w:spacing w:before="0"/>
      </w:pPr>
    </w:p>
    <w:p w14:paraId="3E429820" w14:textId="091056BD" w:rsidR="00E7153A" w:rsidRDefault="00E7153A" w:rsidP="00244197">
      <w:pPr>
        <w:pStyle w:val="Heading1"/>
        <w:spacing w:before="0"/>
      </w:pPr>
      <w:bookmarkStart w:id="10" w:name="_Toc451178074"/>
      <w:r>
        <w:t>Recording ‘0’ Grades</w:t>
      </w:r>
      <w:bookmarkEnd w:id="10"/>
    </w:p>
    <w:p w14:paraId="6E6237D9" w14:textId="7B5BB428" w:rsidR="00AE233C" w:rsidRDefault="00AE233C" w:rsidP="00AE233C">
      <w:pPr>
        <w:spacing w:after="0"/>
      </w:pPr>
      <w:r>
        <w:t>It is now possible to enter ‘0’ grades against assignments in the admin gradebook.</w:t>
      </w:r>
    </w:p>
    <w:p w14:paraId="490582E2" w14:textId="77777777" w:rsidR="00AE233C" w:rsidRPr="00244197" w:rsidRDefault="00AE233C" w:rsidP="00AE233C">
      <w:pPr>
        <w:spacing w:after="0"/>
      </w:pPr>
    </w:p>
    <w:p w14:paraId="2EE27E0E" w14:textId="39469EDE" w:rsidR="00E7153A" w:rsidRPr="00E7153A" w:rsidRDefault="00E7153A" w:rsidP="00E7153A">
      <w:r w:rsidRPr="00E7153A">
        <w:rPr>
          <w:noProof/>
          <w:lang w:eastAsia="en-GB"/>
        </w:rPr>
        <w:drawing>
          <wp:inline distT="0" distB="0" distL="0" distR="0" wp14:anchorId="654973DA" wp14:editId="2C4CFFD5">
            <wp:extent cx="5731510" cy="1572895"/>
            <wp:effectExtent l="19050" t="19050" r="21590" b="27305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2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FDAC3E" w14:textId="6FF8DAB2" w:rsidR="001D3F9A" w:rsidRDefault="00E7153A" w:rsidP="00AE233C">
      <w:pPr>
        <w:spacing w:after="0"/>
      </w:pPr>
      <w:r>
        <w:t>A mark of ‘0’ should only be entered when the assessment has been attempted and is worth nothing.</w:t>
      </w:r>
    </w:p>
    <w:p w14:paraId="7731D57C" w14:textId="0D6A0A71" w:rsidR="00244197" w:rsidRDefault="00244197" w:rsidP="00244197">
      <w:pPr>
        <w:pStyle w:val="Heading1"/>
      </w:pPr>
      <w:bookmarkStart w:id="11" w:name="_Toc451178075"/>
      <w:r>
        <w:t>Recording Non-Attempts (NAT)</w:t>
      </w:r>
      <w:bookmarkEnd w:id="11"/>
    </w:p>
    <w:p w14:paraId="1252AF00" w14:textId="77777777" w:rsidR="00244197" w:rsidRPr="00244197" w:rsidRDefault="00244197" w:rsidP="00244197"/>
    <w:p w14:paraId="0CC28EC6" w14:textId="381F534A" w:rsidR="00244197" w:rsidRPr="00244197" w:rsidRDefault="00244197" w:rsidP="0024419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832838B" wp14:editId="0669579C">
                <wp:simplePos x="0" y="0"/>
                <wp:positionH relativeFrom="column">
                  <wp:posOffset>3948430</wp:posOffset>
                </wp:positionH>
                <wp:positionV relativeFrom="paragraph">
                  <wp:posOffset>40005</wp:posOffset>
                </wp:positionV>
                <wp:extent cx="2360930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CBD0" w14:textId="60CD98EA" w:rsidR="0054556E" w:rsidRPr="00244197" w:rsidRDefault="0054556E" w:rsidP="00244197">
                            <w:r w:rsidRPr="00244197">
                              <w:rPr>
                                <w:b/>
                                <w:bCs/>
                              </w:rPr>
                              <w:t>W</w:t>
                            </w:r>
                            <w:r w:rsidRPr="00244197">
                              <w:t xml:space="preserve"> – First tick box indicates waived</w:t>
                            </w:r>
                          </w:p>
                          <w:p w14:paraId="5EA3C4C6" w14:textId="62B5C710" w:rsidR="0054556E" w:rsidRPr="00244197" w:rsidRDefault="0054556E" w:rsidP="00244197">
                            <w:r w:rsidRPr="00244197">
                              <w:rPr>
                                <w:b/>
                                <w:bCs/>
                              </w:rPr>
                              <w:t>N</w:t>
                            </w:r>
                            <w:r w:rsidRPr="00244197">
                              <w:t xml:space="preserve"> – Second tick box indicates assignment ‘Not attempted’.  Required for 2015/16</w:t>
                            </w:r>
                            <w:r>
                              <w:t xml:space="preserve"> onwards.</w:t>
                            </w:r>
                          </w:p>
                          <w:p w14:paraId="1D3F7892" w14:textId="05B19208" w:rsidR="0054556E" w:rsidRDefault="005455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2838B" id="_x0000_s1027" type="#_x0000_t202" style="position:absolute;margin-left:310.9pt;margin-top:3.15pt;width:185.9pt;height:110.6pt;z-index:251751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CWIg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" stroked="f">
                <v:textbox style="mso-fit-shape-to-text:t">
                  <w:txbxContent>
                    <w:p w14:paraId="507CCBD0" w14:textId="60CD98EA" w:rsidR="0054556E" w:rsidRPr="00244197" w:rsidRDefault="0054556E" w:rsidP="00244197">
                      <w:r w:rsidRPr="00244197">
                        <w:rPr>
                          <w:b/>
                          <w:bCs/>
                        </w:rPr>
                        <w:t>W</w:t>
                      </w:r>
                      <w:r w:rsidRPr="00244197">
                        <w:t xml:space="preserve"> – First tick box indicates waived</w:t>
                      </w:r>
                    </w:p>
                    <w:p w14:paraId="5EA3C4C6" w14:textId="62B5C710" w:rsidR="0054556E" w:rsidRPr="00244197" w:rsidRDefault="0054556E" w:rsidP="00244197">
                      <w:r w:rsidRPr="00244197">
                        <w:rPr>
                          <w:b/>
                          <w:bCs/>
                        </w:rPr>
                        <w:t>N</w:t>
                      </w:r>
                      <w:r w:rsidRPr="00244197">
                        <w:t xml:space="preserve"> – Second tick box indicates assignment ‘Not attempted’.  Required for 2015/16</w:t>
                      </w:r>
                      <w:r>
                        <w:t xml:space="preserve"> onwards.</w:t>
                      </w:r>
                    </w:p>
                    <w:p w14:paraId="1D3F7892" w14:textId="05B19208" w:rsidR="0054556E" w:rsidRDefault="005455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FBBC9A7" wp14:editId="6BBB72D3">
            <wp:extent cx="3714750" cy="2209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041DE" w14:textId="77777777" w:rsidR="00244197" w:rsidRDefault="00244197" w:rsidP="00244197"/>
    <w:p w14:paraId="54CBE7FB" w14:textId="13873511" w:rsidR="00244197" w:rsidRDefault="00244197" w:rsidP="00244197">
      <w:r w:rsidRPr="00244197">
        <w:lastRenderedPageBreak/>
        <w:t xml:space="preserve">Prior to posting, </w:t>
      </w:r>
      <w:r w:rsidRPr="00244197">
        <w:rPr>
          <w:u w:val="single"/>
        </w:rPr>
        <w:t>all assignment grade fields must be populated</w:t>
      </w:r>
      <w:r w:rsidRPr="00244197">
        <w:t>.  When an assignment is flagged as ‘Non-Attempt’, the field is greyed out.</w:t>
      </w:r>
      <w:r>
        <w:t xml:space="preserve">  If you attempt to post a module and there are missing assignment marks for a student you wish to post, you will receive the following;</w:t>
      </w:r>
    </w:p>
    <w:p w14:paraId="49EC9118" w14:textId="7BD8A1EF" w:rsidR="00244197" w:rsidRDefault="00244197" w:rsidP="00244197">
      <w:r w:rsidRPr="00244197">
        <w:rPr>
          <w:noProof/>
          <w:lang w:eastAsia="en-GB"/>
        </w:rPr>
        <w:drawing>
          <wp:inline distT="0" distB="0" distL="0" distR="0" wp14:anchorId="40C94F3A" wp14:editId="492F957B">
            <wp:extent cx="5731510" cy="1924685"/>
            <wp:effectExtent l="0" t="0" r="2540" b="0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C8D7" w14:textId="1FEA794D" w:rsidR="009B2460" w:rsidRDefault="005D77BD" w:rsidP="005D77BD">
      <w:pPr>
        <w:pStyle w:val="Heading1"/>
      </w:pPr>
      <w:bookmarkStart w:id="12" w:name="_What_to_do"/>
      <w:bookmarkStart w:id="13" w:name="_Toc451178076"/>
      <w:bookmarkEnd w:id="12"/>
      <w:r>
        <w:t>What to do with students on LOA?</w:t>
      </w:r>
      <w:bookmarkEnd w:id="13"/>
    </w:p>
    <w:p w14:paraId="29C68D82" w14:textId="07E62E67" w:rsidR="00C64042" w:rsidRDefault="00C64042" w:rsidP="005D77BD">
      <w:pPr>
        <w:spacing w:after="0"/>
      </w:pPr>
    </w:p>
    <w:p w14:paraId="695AE60C" w14:textId="70C1E50B" w:rsidR="00C64042" w:rsidRDefault="00C64042" w:rsidP="005D77BD">
      <w:pPr>
        <w:spacing w:after="0"/>
      </w:pPr>
      <w:r>
        <w:t xml:space="preserve">If the LOA is agreed </w:t>
      </w:r>
      <w:r>
        <w:rPr>
          <w:u w:val="single"/>
        </w:rPr>
        <w:t>after</w:t>
      </w:r>
      <w:r>
        <w:t xml:space="preserve"> the due date of any </w:t>
      </w:r>
      <w:r w:rsidR="00F7237F">
        <w:t>assessed</w:t>
      </w:r>
      <w:r>
        <w:t xml:space="preserve"> work, </w:t>
      </w:r>
      <w:r w:rsidR="00F7237F">
        <w:t xml:space="preserve">all marks </w:t>
      </w:r>
      <w:r>
        <w:t>including WV/NAT should be recorded in the ‘Class Gradebook</w:t>
      </w:r>
      <w:r w:rsidR="00F7237F">
        <w:t xml:space="preserve"> or </w:t>
      </w:r>
      <w:r>
        <w:t>Grade by Assignment’ page.</w:t>
      </w:r>
    </w:p>
    <w:p w14:paraId="1F6E7AD5" w14:textId="1217E27F" w:rsidR="00C64042" w:rsidRDefault="00C64042" w:rsidP="005D77BD">
      <w:pPr>
        <w:spacing w:after="0"/>
      </w:pPr>
    </w:p>
    <w:p w14:paraId="3958CDAC" w14:textId="5251E0D0" w:rsidR="00C64042" w:rsidRDefault="00C64042" w:rsidP="005D77BD">
      <w:pPr>
        <w:spacing w:after="0"/>
      </w:pPr>
      <w:r>
        <w:t xml:space="preserve">If the LOA is agreed </w:t>
      </w:r>
      <w:r w:rsidRPr="00C64042">
        <w:rPr>
          <w:u w:val="single"/>
        </w:rPr>
        <w:t>before</w:t>
      </w:r>
      <w:r>
        <w:t xml:space="preserve"> the due date of any assessed work, the components should be lef</w:t>
      </w:r>
      <w:r w:rsidR="00F7237F">
        <w:t xml:space="preserve">t blank in the ‘Class Gradebook or </w:t>
      </w:r>
      <w:r>
        <w:t>Grade by Assignment’ page.</w:t>
      </w:r>
    </w:p>
    <w:p w14:paraId="35A1A9BD" w14:textId="5644E979" w:rsidR="00F7237F" w:rsidRDefault="00F7237F" w:rsidP="005D77BD">
      <w:pPr>
        <w:spacing w:after="0"/>
      </w:pPr>
    </w:p>
    <w:p w14:paraId="01EFAC2E" w14:textId="1D3BEA8B" w:rsidR="00C64042" w:rsidRDefault="00F7237F" w:rsidP="005D77BD">
      <w:pPr>
        <w:spacing w:after="0"/>
      </w:pPr>
      <w:r>
        <w:t xml:space="preserve">In both of the above scenarios, if a student’s LOA request </w:t>
      </w:r>
      <w:proofErr w:type="gramStart"/>
      <w:r>
        <w:t>is approved</w:t>
      </w:r>
      <w:proofErr w:type="gramEnd"/>
      <w:r>
        <w:t xml:space="preserve"> prior to the completion of </w:t>
      </w:r>
      <w:r>
        <w:rPr>
          <w:u w:val="single"/>
        </w:rPr>
        <w:t>all</w:t>
      </w:r>
      <w:r>
        <w:t xml:space="preserve"> assessed work, enter a grade override of ‘LOA’.  </w:t>
      </w:r>
    </w:p>
    <w:p w14:paraId="16818CA3" w14:textId="77777777" w:rsidR="003A0CF1" w:rsidRDefault="003A0CF1" w:rsidP="005D77BD">
      <w:pPr>
        <w:spacing w:after="0"/>
      </w:pPr>
    </w:p>
    <w:p w14:paraId="02FD0E87" w14:textId="76049DA0" w:rsidR="003A0CF1" w:rsidRDefault="00B47E9F" w:rsidP="005D77BD">
      <w:pPr>
        <w:spacing w:after="0"/>
      </w:pPr>
      <w:r w:rsidRPr="00F723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8228C9" wp14:editId="1FBC1E47">
                <wp:simplePos x="0" y="0"/>
                <wp:positionH relativeFrom="column">
                  <wp:posOffset>5086350</wp:posOffset>
                </wp:positionH>
                <wp:positionV relativeFrom="paragraph">
                  <wp:posOffset>309245</wp:posOffset>
                </wp:positionV>
                <wp:extent cx="247650" cy="228600"/>
                <wp:effectExtent l="0" t="0" r="7620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CB0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00.5pt;margin-top:24.35pt;width:19.5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 w:rsidR="00F7237F" w:rsidRPr="00F7237F">
        <w:rPr>
          <w:b/>
        </w:rPr>
        <w:t>Note</w:t>
      </w:r>
      <w:r w:rsidR="00F7237F">
        <w:t>: any information in relation to the facts or timing of an LOA can be recorded as a ‘Note’</w:t>
      </w:r>
      <w:r>
        <w:t xml:space="preserve"> gradebook &gt; cumulative grades (tab).  </w:t>
      </w:r>
      <w:r w:rsidR="00F7237F">
        <w:t>See below.</w:t>
      </w:r>
    </w:p>
    <w:p w14:paraId="1FB85404" w14:textId="77777777" w:rsidR="00B47E9F" w:rsidRDefault="00B47E9F" w:rsidP="005D77BD">
      <w:pPr>
        <w:spacing w:after="0"/>
      </w:pPr>
    </w:p>
    <w:p w14:paraId="42DE6525" w14:textId="7AF894CC" w:rsidR="00B47E9F" w:rsidRDefault="00B47E9F" w:rsidP="005D77BD">
      <w:pPr>
        <w:spacing w:after="0"/>
      </w:pPr>
      <w:r>
        <w:rPr>
          <w:noProof/>
          <w:lang w:eastAsia="en-GB"/>
        </w:rPr>
        <w:drawing>
          <wp:inline distT="0" distB="0" distL="0" distR="0" wp14:anchorId="6A8A3BF8" wp14:editId="6DF264DD">
            <wp:extent cx="5724525" cy="266700"/>
            <wp:effectExtent l="19050" t="19050" r="2857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6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1451E6" w14:textId="77777777" w:rsidR="00B47E9F" w:rsidRDefault="00B47E9F" w:rsidP="005D77BD">
      <w:pPr>
        <w:spacing w:after="0"/>
      </w:pPr>
    </w:p>
    <w:p w14:paraId="24E81C50" w14:textId="34734E57" w:rsidR="00B47E9F" w:rsidRDefault="00B47E9F" w:rsidP="005D77BD">
      <w:pPr>
        <w:spacing w:after="0"/>
      </w:pPr>
      <w:r>
        <w:t>Add the ‘ADMI’ ‘Note ID’.  In the ‘Transcript Note’ free text box, indicate the assignment which the LOA covers.  See below example.</w:t>
      </w:r>
    </w:p>
    <w:p w14:paraId="17044706" w14:textId="77777777" w:rsidR="003A0CF1" w:rsidRDefault="003A0CF1" w:rsidP="005D77BD">
      <w:pPr>
        <w:spacing w:after="0"/>
      </w:pPr>
    </w:p>
    <w:p w14:paraId="1A256555" w14:textId="6FA736C3" w:rsidR="003A0CF1" w:rsidRDefault="003A0CF1" w:rsidP="005D77BD">
      <w:pPr>
        <w:spacing w:after="0"/>
      </w:pPr>
      <w:r>
        <w:rPr>
          <w:noProof/>
          <w:lang w:eastAsia="en-GB"/>
        </w:rPr>
        <w:drawing>
          <wp:inline distT="0" distB="0" distL="0" distR="0" wp14:anchorId="111D5309" wp14:editId="20486944">
            <wp:extent cx="4410075" cy="181927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19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779136" w14:textId="50027147" w:rsidR="001A427E" w:rsidRDefault="001A427E" w:rsidP="001A427E">
      <w:pPr>
        <w:pStyle w:val="Heading1"/>
      </w:pPr>
      <w:bookmarkStart w:id="14" w:name="_Toc451178077"/>
      <w:r>
        <w:t>What to do with a valid DEF?</w:t>
      </w:r>
      <w:bookmarkEnd w:id="14"/>
    </w:p>
    <w:p w14:paraId="5DA93A34" w14:textId="77777777" w:rsidR="001A427E" w:rsidRDefault="001A427E" w:rsidP="005D77BD">
      <w:pPr>
        <w:spacing w:after="0"/>
      </w:pPr>
    </w:p>
    <w:p w14:paraId="62F5D5D5" w14:textId="6A32BC4E" w:rsidR="001A427E" w:rsidRDefault="001A427E" w:rsidP="001A427E">
      <w:pPr>
        <w:spacing w:after="0"/>
      </w:pPr>
      <w:r>
        <w:lastRenderedPageBreak/>
        <w:t xml:space="preserve">If a student has submitted a request for deferral or extenuating circumstances, enter a grade override of ‘DEF’.  If the student has any other assignment marks, these should be entered on the ‘Class Gradebook’ or ‘Grade by Assignment’ page.  Any components not attempted </w:t>
      </w:r>
      <w:proofErr w:type="gramStart"/>
      <w:r>
        <w:t>as a result</w:t>
      </w:r>
      <w:proofErr w:type="gramEnd"/>
      <w:r>
        <w:t xml:space="preserve"> of deferral should be recorded as ‘Not-Attempted’ (NAT).  </w:t>
      </w:r>
    </w:p>
    <w:p w14:paraId="376EEFA7" w14:textId="5164BF8E" w:rsidR="00F7237F" w:rsidRDefault="00F7237F" w:rsidP="001A427E">
      <w:pPr>
        <w:spacing w:after="0"/>
      </w:pPr>
    </w:p>
    <w:p w14:paraId="21158DCB" w14:textId="0E0F5FC6" w:rsidR="00F7237F" w:rsidRDefault="00F7237F" w:rsidP="00AB42E1">
      <w:pPr>
        <w:pStyle w:val="Heading1"/>
      </w:pPr>
      <w:r>
        <w:t>What to do for Deferred Con</w:t>
      </w:r>
      <w:r w:rsidR="00AB42E1">
        <w:t>sideration</w:t>
      </w:r>
    </w:p>
    <w:p w14:paraId="7ED9F1E9" w14:textId="0FBCDBB3" w:rsidR="00AB42E1" w:rsidRDefault="00AB42E1" w:rsidP="00AB42E1"/>
    <w:p w14:paraId="5B450CF6" w14:textId="38CBB95A" w:rsidR="00AB42E1" w:rsidRDefault="00AB42E1" w:rsidP="00AB42E1">
      <w:r>
        <w:t xml:space="preserve">If deferred consideration </w:t>
      </w:r>
      <w:proofErr w:type="gramStart"/>
      <w:r>
        <w:t>has been granted</w:t>
      </w:r>
      <w:proofErr w:type="gramEnd"/>
      <w:r>
        <w:t>, a transcript note of DCG should be entered.</w:t>
      </w:r>
    </w:p>
    <w:p w14:paraId="55845E71" w14:textId="1E863AFE" w:rsidR="0018248A" w:rsidRDefault="0018248A" w:rsidP="00AB42E1">
      <w:r>
        <w:t xml:space="preserve">The mark field(s) for the assessed components (for which deferred consideration </w:t>
      </w:r>
      <w:proofErr w:type="gramStart"/>
      <w:r>
        <w:t>has been granted</w:t>
      </w:r>
      <w:proofErr w:type="gramEnd"/>
      <w:r>
        <w:t>) should be left blank.  Do not record the component as NAT.</w:t>
      </w:r>
    </w:p>
    <w:p w14:paraId="7A928F94" w14:textId="5B909A82" w:rsidR="0018248A" w:rsidRDefault="0018248A" w:rsidP="00AB42E1">
      <w:r>
        <w:t xml:space="preserve">A grade override of ‘DEF’ </w:t>
      </w:r>
      <w:proofErr w:type="gramStart"/>
      <w:r>
        <w:t>should be recorded</w:t>
      </w:r>
      <w:proofErr w:type="gramEnd"/>
      <w:r>
        <w:t xml:space="preserve"> in the cumulative grades page.</w:t>
      </w:r>
    </w:p>
    <w:p w14:paraId="08C08CF5" w14:textId="0AF5BB24" w:rsidR="001A427E" w:rsidRPr="005D77BD" w:rsidRDefault="001A427E" w:rsidP="005D77BD">
      <w:pPr>
        <w:spacing w:after="0"/>
      </w:pPr>
    </w:p>
    <w:p w14:paraId="5A5478E0" w14:textId="57F1DF4F" w:rsidR="009B2460" w:rsidRDefault="009B2460" w:rsidP="00AE233C">
      <w:pPr>
        <w:pStyle w:val="Heading2"/>
      </w:pPr>
      <w:bookmarkStart w:id="15" w:name="_Toc451178078"/>
      <w:r>
        <w:t>Repeat Codes</w:t>
      </w:r>
      <w:bookmarkEnd w:id="15"/>
    </w:p>
    <w:p w14:paraId="75AE132C" w14:textId="2F2AD501" w:rsidR="009B2460" w:rsidRDefault="009B2460" w:rsidP="0045042C">
      <w:pPr>
        <w:spacing w:before="100" w:beforeAutospacing="1"/>
      </w:pPr>
      <w:r>
        <w:t>Repeat codes have been re-introduced.  The purpose of repeat codes are to control credit release.</w:t>
      </w:r>
      <w:r w:rsidR="0045042C">
        <w:t xml:space="preserve">  The repeat codes that have been introduced (</w:t>
      </w:r>
      <w:hyperlink w:anchor="_Figure_1;_2015/16" w:history="1">
        <w:r w:rsidR="0045042C" w:rsidRPr="001D3F9A">
          <w:rPr>
            <w:rStyle w:val="Hyperlink"/>
          </w:rPr>
          <w:t>See figure 1</w:t>
        </w:r>
      </w:hyperlink>
      <w:r w:rsidR="0045042C">
        <w:t>) are CMR and NAT.</w:t>
      </w:r>
    </w:p>
    <w:p w14:paraId="00A14252" w14:textId="4579FA30" w:rsidR="007236B4" w:rsidRPr="007236B4" w:rsidRDefault="007236B4" w:rsidP="0045042C">
      <w:pPr>
        <w:spacing w:before="100" w:beforeAutospacing="1"/>
        <w:rPr>
          <w:b/>
          <w:u w:val="single"/>
        </w:rPr>
      </w:pPr>
      <w:r w:rsidRPr="007236B4">
        <w:rPr>
          <w:b/>
          <w:u w:val="single"/>
        </w:rPr>
        <w:t>2015/16</w:t>
      </w:r>
    </w:p>
    <w:p w14:paraId="193A6241" w14:textId="45E48A5F" w:rsidR="0045042C" w:rsidRDefault="0045042C" w:rsidP="0045042C">
      <w:pPr>
        <w:spacing w:before="100" w:beforeAutospacing="1"/>
      </w:pPr>
      <w:r w:rsidRPr="007236B4">
        <w:rPr>
          <w:b/>
        </w:rPr>
        <w:t>CMR</w:t>
      </w:r>
      <w:r>
        <w:t xml:space="preserve"> (component marking requirement) means that all assessed component should be attempted and (crucially) </w:t>
      </w:r>
      <w:r w:rsidRPr="0045042C">
        <w:rPr>
          <w:u w:val="single"/>
        </w:rPr>
        <w:t>passed</w:t>
      </w:r>
      <w:r>
        <w:t xml:space="preserve"> for a student to be awarded credit.  Any student that </w:t>
      </w:r>
      <w:r w:rsidR="00304975">
        <w:t>has a passing module mark AND failed an element of assessment should have a repeat code of CMR added to prevent credit release.  Students with a failing module mar</w:t>
      </w:r>
      <w:r w:rsidR="007236B4">
        <w:t>k will not have credit released and therefore a repeat code is not mandatory.</w:t>
      </w:r>
    </w:p>
    <w:p w14:paraId="6B9D4024" w14:textId="0A9B1278" w:rsidR="007236B4" w:rsidRDefault="007236B4" w:rsidP="0045042C">
      <w:pPr>
        <w:spacing w:before="100" w:beforeAutospacing="1"/>
      </w:pPr>
      <w:r>
        <w:rPr>
          <w:b/>
        </w:rPr>
        <w:t xml:space="preserve">NAT </w:t>
      </w:r>
      <w:r>
        <w:t>repeat codes are not required in 2015/16</w:t>
      </w:r>
    </w:p>
    <w:p w14:paraId="119B96CD" w14:textId="77777777" w:rsidR="008A623F" w:rsidRDefault="008A623F" w:rsidP="0064002C">
      <w:pPr>
        <w:spacing w:before="100" w:beforeAutospacing="1"/>
      </w:pPr>
      <w:r>
        <w:t xml:space="preserve">To apply a repeat code, go to; </w:t>
      </w:r>
      <w:r w:rsidR="0064002C" w:rsidRPr="008A623F">
        <w:t xml:space="preserve">Records &amp; Enrolment &gt; Enrol Students &gt; Quick Enrol &gt; Add a new value.  </w:t>
      </w:r>
    </w:p>
    <w:p w14:paraId="3C3B3693" w14:textId="18F4DEB6" w:rsidR="0064002C" w:rsidRPr="008A623F" w:rsidRDefault="0064002C" w:rsidP="0064002C">
      <w:pPr>
        <w:spacing w:before="100" w:beforeAutospacing="1"/>
      </w:pPr>
      <w:r w:rsidRPr="008A623F">
        <w:t>Enter;</w:t>
      </w:r>
    </w:p>
    <w:p w14:paraId="46A97188" w14:textId="77777777" w:rsidR="0064002C" w:rsidRDefault="0064002C" w:rsidP="0064002C">
      <w:pPr>
        <w:pStyle w:val="ListParagraph"/>
        <w:numPr>
          <w:ilvl w:val="0"/>
          <w:numId w:val="14"/>
        </w:numPr>
        <w:spacing w:before="100" w:beforeAutospacing="1"/>
      </w:pPr>
      <w:r>
        <w:t>EMPLID</w:t>
      </w:r>
    </w:p>
    <w:p w14:paraId="6D7536DC" w14:textId="77777777" w:rsidR="0064002C" w:rsidRDefault="0064002C" w:rsidP="0064002C">
      <w:pPr>
        <w:pStyle w:val="ListParagraph"/>
        <w:numPr>
          <w:ilvl w:val="0"/>
          <w:numId w:val="14"/>
        </w:numPr>
        <w:spacing w:before="100" w:beforeAutospacing="1"/>
      </w:pPr>
      <w:r>
        <w:t>Career</w:t>
      </w:r>
    </w:p>
    <w:p w14:paraId="44C68890" w14:textId="77777777" w:rsidR="0064002C" w:rsidRDefault="0064002C" w:rsidP="0064002C">
      <w:pPr>
        <w:pStyle w:val="ListParagraph"/>
        <w:numPr>
          <w:ilvl w:val="0"/>
          <w:numId w:val="14"/>
        </w:numPr>
        <w:spacing w:before="100" w:beforeAutospacing="1"/>
      </w:pPr>
      <w:r>
        <w:t>Academic Institution (JMU)</w:t>
      </w:r>
    </w:p>
    <w:p w14:paraId="0F71D2DC" w14:textId="77777777" w:rsidR="0064002C" w:rsidRDefault="0064002C" w:rsidP="0064002C">
      <w:pPr>
        <w:pStyle w:val="ListParagraph"/>
        <w:numPr>
          <w:ilvl w:val="0"/>
          <w:numId w:val="14"/>
        </w:numPr>
        <w:spacing w:before="100" w:beforeAutospacing="1"/>
      </w:pPr>
      <w:r>
        <w:t>Term – enter the term the module is running in.  (e.g. 2015)</w:t>
      </w:r>
    </w:p>
    <w:p w14:paraId="1CB2ED88" w14:textId="77777777" w:rsidR="0064002C" w:rsidRPr="0064002C" w:rsidRDefault="0064002C" w:rsidP="0064002C">
      <w:pPr>
        <w:pStyle w:val="ListParagraph"/>
        <w:numPr>
          <w:ilvl w:val="0"/>
          <w:numId w:val="0"/>
        </w:numPr>
        <w:spacing w:before="100" w:beforeAutospacing="1"/>
        <w:ind w:left="720"/>
      </w:pPr>
    </w:p>
    <w:p w14:paraId="174F494F" w14:textId="77777777" w:rsidR="0064002C" w:rsidRDefault="0064002C" w:rsidP="0064002C">
      <w:pPr>
        <w:spacing w:before="100" w:beforeAutospacing="1"/>
        <w:rPr>
          <w:b/>
        </w:rPr>
      </w:pPr>
      <w:r w:rsidRPr="004E51A4">
        <w:rPr>
          <w:b/>
          <w:noProof/>
          <w:lang w:eastAsia="en-GB"/>
        </w:rPr>
        <w:drawing>
          <wp:inline distT="0" distB="0" distL="0" distR="0" wp14:anchorId="6628D14D" wp14:editId="46F25B3A">
            <wp:extent cx="5586413" cy="1578923"/>
            <wp:effectExtent l="19050" t="19050" r="14605" b="2159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86413" cy="15789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BC1970" w14:textId="77777777" w:rsidR="0064002C" w:rsidRPr="004E51A4" w:rsidRDefault="0064002C" w:rsidP="0064002C">
      <w:pPr>
        <w:spacing w:before="100" w:beforeAutospacing="1"/>
        <w:rPr>
          <w:b/>
        </w:rPr>
      </w:pPr>
      <w:r w:rsidRPr="004E51A4">
        <w:rPr>
          <w:b/>
          <w:noProof/>
          <w:lang w:eastAsia="en-GB"/>
        </w:rPr>
        <w:lastRenderedPageBreak/>
        <w:drawing>
          <wp:inline distT="0" distB="0" distL="0" distR="0" wp14:anchorId="5AA29B42" wp14:editId="2B2B0EFD">
            <wp:extent cx="5569045" cy="1271898"/>
            <wp:effectExtent l="19050" t="19050" r="12700" b="2413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69045" cy="12718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F1BE3" w14:textId="77777777" w:rsidR="0064002C" w:rsidRDefault="0064002C" w:rsidP="0045042C">
      <w:pPr>
        <w:spacing w:before="100" w:beforeAutospacing="1"/>
      </w:pPr>
    </w:p>
    <w:p w14:paraId="7A20341F" w14:textId="407C81BF" w:rsidR="007236B4" w:rsidRDefault="007236B4" w:rsidP="0045042C">
      <w:pPr>
        <w:spacing w:before="100" w:beforeAutospacing="1"/>
        <w:rPr>
          <w:b/>
          <w:u w:val="single"/>
        </w:rPr>
      </w:pPr>
      <w:r w:rsidRPr="007236B4">
        <w:rPr>
          <w:b/>
          <w:u w:val="single"/>
        </w:rPr>
        <w:t>2016/17</w:t>
      </w:r>
    </w:p>
    <w:p w14:paraId="2DEADBD9" w14:textId="0464807F" w:rsidR="0064002C" w:rsidRPr="00591166" w:rsidRDefault="0064002C" w:rsidP="00CA1D78">
      <w:pPr>
        <w:spacing w:before="100" w:beforeAutospacing="1"/>
        <w:jc w:val="center"/>
        <w:rPr>
          <w:b/>
          <w:u w:val="single"/>
        </w:rPr>
      </w:pPr>
      <w:r w:rsidRPr="00591166">
        <w:rPr>
          <w:b/>
          <w:u w:val="single"/>
        </w:rPr>
        <w:t>REPEAT CODES ARE AUTOMATICALLY</w:t>
      </w:r>
      <w:r w:rsidR="00591166">
        <w:rPr>
          <w:b/>
          <w:u w:val="single"/>
        </w:rPr>
        <w:t xml:space="preserve"> APPLIED</w:t>
      </w:r>
    </w:p>
    <w:p w14:paraId="038A593A" w14:textId="1CE309D2" w:rsidR="007236B4" w:rsidRDefault="007236B4" w:rsidP="0045042C">
      <w:pPr>
        <w:spacing w:before="100" w:beforeAutospacing="1"/>
      </w:pPr>
      <w:r w:rsidRPr="007236B4">
        <w:rPr>
          <w:b/>
        </w:rPr>
        <w:t>CMR</w:t>
      </w:r>
      <w:r>
        <w:t xml:space="preserve"> (component marking requirement) – any module that carries a component mark requirement meaning that all assessed components must be attempted and passed.  CMR repeat code will be assigned automatically from 2016/17 onwards.  This will prevent credit release.</w:t>
      </w:r>
    </w:p>
    <w:p w14:paraId="10A18E85" w14:textId="77777777" w:rsidR="00BA5841" w:rsidRDefault="007236B4" w:rsidP="0045042C">
      <w:pPr>
        <w:spacing w:before="100" w:beforeAutospacing="1"/>
      </w:pPr>
      <w:r>
        <w:rPr>
          <w:b/>
        </w:rPr>
        <w:t xml:space="preserve">NAT – </w:t>
      </w:r>
      <w:r>
        <w:t xml:space="preserve">indicating non-attempt at an assignment.  A repeat code of NAT will be assigned automatically from the start of the 2016/17 academic year to students commencing on a programme validated to commence from September 2016.  </w:t>
      </w:r>
    </w:p>
    <w:p w14:paraId="05E1B970" w14:textId="20E53A91" w:rsidR="007236B4" w:rsidRDefault="007236B4" w:rsidP="0045042C">
      <w:pPr>
        <w:spacing w:before="100" w:beforeAutospacing="1"/>
      </w:pPr>
      <w:r>
        <w:t>Students’ enrolled on a programme pre 2016 are following the 2015 academic framework and will not be subject to the NAT repeat code.</w:t>
      </w:r>
    </w:p>
    <w:p w14:paraId="33B9253C" w14:textId="77777777" w:rsidR="00CA1D78" w:rsidRDefault="00CA1D78" w:rsidP="0045042C">
      <w:pPr>
        <w:spacing w:before="100" w:beforeAutospacing="1"/>
      </w:pPr>
    </w:p>
    <w:p w14:paraId="60D63EF8" w14:textId="081B4BBC" w:rsidR="00CA1D78" w:rsidRDefault="00AE233C" w:rsidP="00AE233C">
      <w:pPr>
        <w:pStyle w:val="Heading2"/>
        <w:spacing w:before="0"/>
      </w:pPr>
      <w:bookmarkStart w:id="16" w:name="_Toc451178079"/>
      <w:r>
        <w:t>Extenuating Circumstances</w:t>
      </w:r>
      <w:bookmarkEnd w:id="16"/>
    </w:p>
    <w:p w14:paraId="2C4BE7DF" w14:textId="658E2D42" w:rsidR="00AE233C" w:rsidRDefault="00AE233C" w:rsidP="00AE233C">
      <w:pPr>
        <w:spacing w:after="0"/>
      </w:pPr>
    </w:p>
    <w:p w14:paraId="1A6B2F8B" w14:textId="2D567D82" w:rsidR="00AE233C" w:rsidRDefault="00591166" w:rsidP="00C14A4E">
      <w:pPr>
        <w:spacing w:after="0"/>
      </w:pPr>
      <w:r>
        <w:t>There has been a change</w:t>
      </w:r>
      <w:r w:rsidR="00C14A4E">
        <w:t xml:space="preserve"> to the regulations regarding extenuating circumstances.  Namely;</w:t>
      </w:r>
    </w:p>
    <w:p w14:paraId="3E939714" w14:textId="77777777" w:rsidR="00C14A4E" w:rsidRDefault="00C14A4E" w:rsidP="00C14A4E">
      <w:pPr>
        <w:spacing w:after="0"/>
      </w:pPr>
    </w:p>
    <w:p w14:paraId="64FAFD66" w14:textId="742B170F" w:rsidR="00C14A4E" w:rsidRDefault="00591166" w:rsidP="00591166">
      <w:pPr>
        <w:pStyle w:val="ListParagraph"/>
        <w:numPr>
          <w:ilvl w:val="0"/>
          <w:numId w:val="15"/>
        </w:numPr>
        <w:spacing w:after="0"/>
      </w:pPr>
      <w:r>
        <w:t xml:space="preserve">A </w:t>
      </w:r>
      <w:r w:rsidR="00C14A4E">
        <w:t xml:space="preserve">Student can now be </w:t>
      </w:r>
      <w:r>
        <w:t>deferred (</w:t>
      </w:r>
      <w:r w:rsidR="00C14A4E">
        <w:t>DEF</w:t>
      </w:r>
      <w:r>
        <w:t>)</w:t>
      </w:r>
      <w:r w:rsidR="00C14A4E">
        <w:t xml:space="preserve"> at the module level even if they have an overall passing </w:t>
      </w:r>
      <w:r>
        <w:t xml:space="preserve">module </w:t>
      </w:r>
      <w:r w:rsidR="00C14A4E">
        <w:t>mark</w:t>
      </w:r>
      <w:r>
        <w:t xml:space="preserve">.  E.g. </w:t>
      </w:r>
      <w:r w:rsidR="00C14A4E">
        <w:t>If a student has complet</w:t>
      </w:r>
      <w:r>
        <w:t xml:space="preserve">ed the CW element of the module (CW/Exam 80/20 weighting), achieved a CW mark of 98% (module mark 79%) and </w:t>
      </w:r>
      <w:r w:rsidR="00C14A4E">
        <w:t>made a submission for extenuating circumstances</w:t>
      </w:r>
      <w:r>
        <w:t xml:space="preserve"> due to illness on the day of an exam</w:t>
      </w:r>
      <w:r w:rsidR="00C14A4E">
        <w:t xml:space="preserve"> – which has been accepted, the student </w:t>
      </w:r>
      <w:r w:rsidR="00C14A4E" w:rsidRPr="00591166">
        <w:rPr>
          <w:u w:val="single"/>
        </w:rPr>
        <w:t>must</w:t>
      </w:r>
      <w:r w:rsidR="00C14A4E">
        <w:t xml:space="preserve"> take up the deferral opportunity </w:t>
      </w:r>
      <w:r>
        <w:t>despite already passing the module.  For a final year student, this may lead to a delay in graduating.</w:t>
      </w:r>
    </w:p>
    <w:p w14:paraId="34208885" w14:textId="77777777" w:rsidR="00591166" w:rsidRDefault="00591166" w:rsidP="00591166">
      <w:pPr>
        <w:spacing w:after="0"/>
      </w:pPr>
    </w:p>
    <w:p w14:paraId="63C33395" w14:textId="529EC587" w:rsidR="00591166" w:rsidRDefault="00591166" w:rsidP="00591166">
      <w:pPr>
        <w:spacing w:after="0"/>
      </w:pPr>
      <w:r>
        <w:t>For more information, please see the Academic Framework 2015/16.</w:t>
      </w:r>
    </w:p>
    <w:p w14:paraId="0510B45A" w14:textId="77777777" w:rsidR="008A623F" w:rsidRDefault="008A623F" w:rsidP="00591166">
      <w:pPr>
        <w:spacing w:after="0"/>
      </w:pPr>
    </w:p>
    <w:p w14:paraId="6CE39811" w14:textId="2809E1E3" w:rsidR="008A623F" w:rsidRDefault="008A623F" w:rsidP="008A623F">
      <w:pPr>
        <w:pStyle w:val="Heading2"/>
      </w:pPr>
      <w:bookmarkStart w:id="17" w:name="_Toc451178080"/>
      <w:r>
        <w:t>Module Assessment Report (MAR)</w:t>
      </w:r>
      <w:bookmarkEnd w:id="17"/>
    </w:p>
    <w:p w14:paraId="1E2B8AD2" w14:textId="77777777" w:rsidR="008A623F" w:rsidRPr="008A623F" w:rsidRDefault="008A623F" w:rsidP="008A623F">
      <w:pPr>
        <w:spacing w:after="0"/>
      </w:pPr>
    </w:p>
    <w:p w14:paraId="79B44928" w14:textId="77777777" w:rsidR="008A623F" w:rsidRDefault="008A623F" w:rsidP="00591166">
      <w:pPr>
        <w:spacing w:after="0"/>
      </w:pPr>
      <w:r>
        <w:t>To support the changes to the Academic Framework and the changing requirements of LJMU assessment boards, the customisations made to the administrator gradebook have allowed us to enhance the MAR.</w:t>
      </w:r>
    </w:p>
    <w:p w14:paraId="617D9D52" w14:textId="77777777" w:rsidR="008A623F" w:rsidRDefault="008A623F" w:rsidP="00591166">
      <w:pPr>
        <w:spacing w:after="0"/>
      </w:pPr>
    </w:p>
    <w:p w14:paraId="1A440B30" w14:textId="77777777" w:rsidR="008A623F" w:rsidRDefault="008A623F" w:rsidP="00591166">
      <w:pPr>
        <w:spacing w:after="0"/>
      </w:pPr>
      <w:r>
        <w:t>Changes include;</w:t>
      </w:r>
    </w:p>
    <w:p w14:paraId="300CA330" w14:textId="05998092" w:rsidR="00591166" w:rsidRDefault="008A623F" w:rsidP="008A623F">
      <w:pPr>
        <w:pStyle w:val="ListParagraph"/>
        <w:numPr>
          <w:ilvl w:val="0"/>
          <w:numId w:val="15"/>
        </w:numPr>
        <w:spacing w:after="0"/>
      </w:pPr>
      <w:r>
        <w:t>Displaying ‘0’ for assignment marks when a ‘0’ has been entered in gradebook</w:t>
      </w:r>
    </w:p>
    <w:p w14:paraId="470AD4FB" w14:textId="4C4D838C" w:rsidR="008A623F" w:rsidRDefault="008A623F" w:rsidP="008A623F">
      <w:pPr>
        <w:pStyle w:val="ListParagraph"/>
        <w:numPr>
          <w:ilvl w:val="0"/>
          <w:numId w:val="15"/>
        </w:numPr>
        <w:spacing w:after="0"/>
      </w:pPr>
      <w:r>
        <w:t>Displaying ‘0’ for the module mark when the module assessments have been attempted and are worth nothing</w:t>
      </w:r>
    </w:p>
    <w:p w14:paraId="69D9D97D" w14:textId="2406967A" w:rsidR="00BD3B4B" w:rsidRDefault="00BD3B4B" w:rsidP="008A623F">
      <w:pPr>
        <w:pStyle w:val="ListParagraph"/>
        <w:numPr>
          <w:ilvl w:val="0"/>
          <w:numId w:val="15"/>
        </w:numPr>
        <w:spacing w:after="0"/>
      </w:pPr>
      <w:r>
        <w:t>Including assignment marks of ‘0’ in the assignment mean</w:t>
      </w:r>
    </w:p>
    <w:p w14:paraId="7A86E4DB" w14:textId="22B9E73F" w:rsidR="00BD3B4B" w:rsidRDefault="00BD3B4B" w:rsidP="008A623F">
      <w:pPr>
        <w:pStyle w:val="ListParagraph"/>
        <w:numPr>
          <w:ilvl w:val="0"/>
          <w:numId w:val="15"/>
        </w:numPr>
        <w:spacing w:after="0"/>
      </w:pPr>
      <w:r>
        <w:t>Including module marks of ‘0’ in the module mean</w:t>
      </w:r>
    </w:p>
    <w:p w14:paraId="7256FFD6" w14:textId="1E5EDA4C" w:rsidR="008A623F" w:rsidRDefault="008A623F" w:rsidP="008A623F">
      <w:pPr>
        <w:pStyle w:val="ListParagraph"/>
        <w:numPr>
          <w:ilvl w:val="0"/>
          <w:numId w:val="15"/>
        </w:numPr>
        <w:spacing w:after="0"/>
      </w:pPr>
      <w:r>
        <w:t>Displaying ‘NAT’ for the assignment mark when the NAT has been ticked in admin gradebook</w:t>
      </w:r>
    </w:p>
    <w:p w14:paraId="6F6C073E" w14:textId="2DD0E012" w:rsidR="008A623F" w:rsidRDefault="008A623F" w:rsidP="008A623F">
      <w:pPr>
        <w:pStyle w:val="ListParagraph"/>
        <w:numPr>
          <w:ilvl w:val="0"/>
          <w:numId w:val="15"/>
        </w:numPr>
        <w:spacing w:after="0"/>
      </w:pPr>
      <w:r>
        <w:t>Displaying ‘NAT’ for the module mark when all assignments are NAT</w:t>
      </w:r>
    </w:p>
    <w:p w14:paraId="50E91A3A" w14:textId="29ED62A9" w:rsidR="00BD3B4B" w:rsidRDefault="00BD3B4B" w:rsidP="00BD3B4B">
      <w:pPr>
        <w:pStyle w:val="ListParagraph"/>
        <w:numPr>
          <w:ilvl w:val="0"/>
          <w:numId w:val="15"/>
        </w:numPr>
        <w:spacing w:after="0"/>
      </w:pPr>
      <w:r>
        <w:t>Excluding assignment NAT and module NAT marks from assignment and module mean respectively</w:t>
      </w:r>
    </w:p>
    <w:p w14:paraId="17DA39F0" w14:textId="267BFF35" w:rsidR="00BD3B4B" w:rsidRDefault="00BD3B4B" w:rsidP="00BD3B4B">
      <w:pPr>
        <w:pStyle w:val="ListParagraph"/>
        <w:numPr>
          <w:ilvl w:val="0"/>
          <w:numId w:val="15"/>
        </w:numPr>
        <w:spacing w:after="0"/>
      </w:pPr>
      <w:r>
        <w:t>When an assignment has been ‘Waived’, the MAR now shows ‘WV’ (previous ‘W’)</w:t>
      </w:r>
    </w:p>
    <w:p w14:paraId="4B66168D" w14:textId="0989D579" w:rsidR="00BD3B4B" w:rsidRDefault="00BD3B4B" w:rsidP="00BD3B4B">
      <w:pPr>
        <w:pStyle w:val="ListParagraph"/>
        <w:numPr>
          <w:ilvl w:val="0"/>
          <w:numId w:val="15"/>
        </w:numPr>
        <w:spacing w:after="0"/>
      </w:pPr>
      <w:r>
        <w:t>Module mean now excludes DEF and LOA marks</w:t>
      </w:r>
    </w:p>
    <w:p w14:paraId="7DFA61E0" w14:textId="3CDC523D" w:rsidR="00BD3B4B" w:rsidRDefault="00BD3B4B" w:rsidP="00BD3B4B">
      <w:pPr>
        <w:pStyle w:val="ListParagraph"/>
        <w:numPr>
          <w:ilvl w:val="0"/>
          <w:numId w:val="15"/>
        </w:numPr>
        <w:spacing w:after="0"/>
      </w:pPr>
      <w:r>
        <w:t>Module mean now includes module mark where a repeat code of ‘CMR’ has been applied</w:t>
      </w:r>
    </w:p>
    <w:p w14:paraId="1D6C7CEB" w14:textId="220BEE29" w:rsidR="00BD3B4B" w:rsidRDefault="00BD3B4B" w:rsidP="00BD3B4B">
      <w:pPr>
        <w:pStyle w:val="ListParagraph"/>
        <w:numPr>
          <w:ilvl w:val="0"/>
          <w:numId w:val="15"/>
        </w:numPr>
        <w:spacing w:after="0"/>
      </w:pPr>
      <w:r>
        <w:t>Assessment Items Summary (assignment mean) display’s on the front cover of the MAR</w:t>
      </w:r>
    </w:p>
    <w:p w14:paraId="06B37BAD" w14:textId="3EBC5557" w:rsidR="00BD3B4B" w:rsidRDefault="00BD3B4B" w:rsidP="00BD3B4B">
      <w:pPr>
        <w:pStyle w:val="ListParagraph"/>
        <w:numPr>
          <w:ilvl w:val="0"/>
          <w:numId w:val="15"/>
        </w:numPr>
        <w:spacing w:after="0"/>
      </w:pPr>
      <w:r>
        <w:t xml:space="preserve">Module Mean and Standard Deviation display on the front </w:t>
      </w:r>
    </w:p>
    <w:p w14:paraId="5A22B828" w14:textId="5A46F0AB" w:rsidR="00BD3B4B" w:rsidRDefault="00BD3B4B" w:rsidP="00BD3B4B">
      <w:pPr>
        <w:pStyle w:val="ListParagraph"/>
        <w:numPr>
          <w:ilvl w:val="0"/>
          <w:numId w:val="15"/>
        </w:numPr>
        <w:spacing w:after="0"/>
      </w:pPr>
      <w:r>
        <w:t>Module mean from ‘Student Enrolment’ (mean of students that have passed the module) has been removed.</w:t>
      </w:r>
    </w:p>
    <w:p w14:paraId="6E8BB7F8" w14:textId="77777777" w:rsidR="00BD3B4B" w:rsidRDefault="00BD3B4B" w:rsidP="00BD3B4B">
      <w:pPr>
        <w:spacing w:after="0"/>
      </w:pPr>
    </w:p>
    <w:p w14:paraId="1D3AFECC" w14:textId="6C2D8547" w:rsidR="00BD3B4B" w:rsidRDefault="00BD3B4B" w:rsidP="00BD3B4B">
      <w:pPr>
        <w:spacing w:after="0"/>
      </w:pPr>
      <w:r>
        <w:t>The below screenshot is how the front cover of the MAR now looks;</w:t>
      </w:r>
    </w:p>
    <w:p w14:paraId="7B4D8B22" w14:textId="77777777" w:rsidR="00BD3B4B" w:rsidRDefault="00BD3B4B" w:rsidP="00BD3B4B">
      <w:pPr>
        <w:spacing w:after="0"/>
      </w:pPr>
    </w:p>
    <w:p w14:paraId="6308684D" w14:textId="4DB3C404" w:rsidR="00BD3B4B" w:rsidRDefault="00BD3B4B" w:rsidP="00BD3B4B">
      <w:pPr>
        <w:spacing w:after="0"/>
      </w:pPr>
      <w:r w:rsidRPr="00BD3B4B">
        <w:rPr>
          <w:noProof/>
          <w:lang w:eastAsia="en-GB"/>
        </w:rPr>
        <w:drawing>
          <wp:inline distT="0" distB="0" distL="0" distR="0" wp14:anchorId="0473B8E7" wp14:editId="7794C3A4">
            <wp:extent cx="5731510" cy="3375025"/>
            <wp:effectExtent l="19050" t="19050" r="21590" b="1587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5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DD256D" w14:textId="77777777" w:rsidR="00591166" w:rsidRDefault="00591166" w:rsidP="00591166">
      <w:pPr>
        <w:spacing w:after="0"/>
      </w:pPr>
    </w:p>
    <w:p w14:paraId="295EF48C" w14:textId="7EBD4F01" w:rsidR="00BD3B4B" w:rsidRDefault="00BD3B4B" w:rsidP="00591166">
      <w:pPr>
        <w:spacing w:after="0"/>
      </w:pPr>
      <w:r>
        <w:t>The below screenshot shows how the MAR looks if an assignment has been ticket as NAT in admin gradebook.</w:t>
      </w:r>
    </w:p>
    <w:p w14:paraId="7E542FDE" w14:textId="77777777" w:rsidR="00BD3B4B" w:rsidRDefault="00BD3B4B" w:rsidP="00591166">
      <w:pPr>
        <w:spacing w:after="0"/>
      </w:pPr>
    </w:p>
    <w:p w14:paraId="3F8CE734" w14:textId="5E3861F6" w:rsidR="00BD3B4B" w:rsidRDefault="00BD3B4B" w:rsidP="00591166">
      <w:pPr>
        <w:spacing w:after="0"/>
      </w:pPr>
      <w:r>
        <w:rPr>
          <w:noProof/>
          <w:lang w:eastAsia="en-GB"/>
        </w:rPr>
        <w:lastRenderedPageBreak/>
        <w:drawing>
          <wp:inline distT="0" distB="0" distL="0" distR="0" wp14:anchorId="4AB2B2B5" wp14:editId="1DB3B8C3">
            <wp:extent cx="5760720" cy="1463040"/>
            <wp:effectExtent l="19050" t="19050" r="1143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3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1300DF" w14:textId="77777777" w:rsidR="00BD3B4B" w:rsidRDefault="00BD3B4B" w:rsidP="00591166">
      <w:pPr>
        <w:spacing w:after="0"/>
      </w:pPr>
    </w:p>
    <w:p w14:paraId="3D5D2E54" w14:textId="66EB3049" w:rsidR="00BD3B4B" w:rsidRDefault="00A65583" w:rsidP="00591166">
      <w:pPr>
        <w:spacing w:after="0"/>
      </w:pPr>
      <w:r w:rsidRPr="00A65583">
        <w:rPr>
          <w:b/>
        </w:rPr>
        <w:t>Reminder;</w:t>
      </w:r>
      <w:r>
        <w:t xml:space="preserve"> only</w:t>
      </w:r>
      <w:r w:rsidR="00BD3B4B">
        <w:t xml:space="preserve"> under the 2016 Academic Framework</w:t>
      </w:r>
      <w:r>
        <w:t xml:space="preserve"> and for programmes validated for delivery from September 2016 are students required to achieve a passing module mark and attempt all assessments (excluding WSB) to achieve a grade of ‘PASS’.  Any student that has not attempted all elements of assessment (excluding WSB) will have a repeat code of ‘NAT’ (to prevent credit release, GRADE = FAIL) automatically assigned regardless of the module mark.</w:t>
      </w:r>
    </w:p>
    <w:p w14:paraId="413D087D" w14:textId="77777777" w:rsidR="004824BE" w:rsidRDefault="004824BE" w:rsidP="00591166">
      <w:pPr>
        <w:spacing w:after="0"/>
      </w:pPr>
    </w:p>
    <w:p w14:paraId="5D7B71A2" w14:textId="6627E9C0" w:rsidR="004824BE" w:rsidRDefault="004824BE" w:rsidP="003B24E5">
      <w:pPr>
        <w:pStyle w:val="Heading2"/>
      </w:pPr>
      <w:bookmarkStart w:id="18" w:name="_Toc451178081"/>
      <w:r>
        <w:t>2016/17 Changes</w:t>
      </w:r>
      <w:bookmarkEnd w:id="18"/>
    </w:p>
    <w:p w14:paraId="7369B9C6" w14:textId="77777777" w:rsidR="003B24E5" w:rsidRPr="003B24E5" w:rsidRDefault="003B24E5" w:rsidP="003B24E5">
      <w:pPr>
        <w:spacing w:after="0"/>
      </w:pPr>
    </w:p>
    <w:p w14:paraId="5FFC1E6B" w14:textId="7EC31258" w:rsidR="004824BE" w:rsidRDefault="003B24E5" w:rsidP="003B24E5">
      <w:pPr>
        <w:spacing w:after="0"/>
      </w:pPr>
      <w:r>
        <w:t>Students commencing study on a programme validated to commence September 2016 must adhere to the 2016/17 academic framework.</w:t>
      </w:r>
    </w:p>
    <w:p w14:paraId="51F3073E" w14:textId="77777777" w:rsidR="003B24E5" w:rsidRDefault="003B24E5" w:rsidP="003B24E5">
      <w:pPr>
        <w:spacing w:after="0"/>
      </w:pPr>
    </w:p>
    <w:p w14:paraId="5C568898" w14:textId="65495D76" w:rsidR="003B24E5" w:rsidRDefault="003B24E5" w:rsidP="003B24E5">
      <w:pPr>
        <w:pStyle w:val="ListParagraph"/>
        <w:numPr>
          <w:ilvl w:val="0"/>
          <w:numId w:val="16"/>
        </w:numPr>
        <w:spacing w:after="0"/>
      </w:pPr>
      <w:r>
        <w:t>For credit release, students are required to attempt (excluding WSB) all assessed components and have a passing module mark.</w:t>
      </w:r>
    </w:p>
    <w:p w14:paraId="607F572B" w14:textId="524277A8" w:rsidR="003B24E5" w:rsidRDefault="003B24E5" w:rsidP="003B24E5">
      <w:pPr>
        <w:pStyle w:val="ListParagraph"/>
        <w:numPr>
          <w:ilvl w:val="0"/>
          <w:numId w:val="16"/>
        </w:numPr>
        <w:spacing w:after="0"/>
      </w:pPr>
      <w:r>
        <w:t>As a mechanism to prevent credit release, any student that has not attempted all assessed components (excluding WSB) will have a repeat code of NAT automatically assigned.  Repeat codes show in brackets in the ‘Grade’ column</w:t>
      </w:r>
      <w:r w:rsidR="000B2C09">
        <w:t xml:space="preserve"> on the ABR, see below;</w:t>
      </w:r>
    </w:p>
    <w:p w14:paraId="0389A318" w14:textId="77777777" w:rsidR="000B2C09" w:rsidRDefault="000B2C09" w:rsidP="000B2C09">
      <w:pPr>
        <w:spacing w:after="0"/>
      </w:pPr>
    </w:p>
    <w:p w14:paraId="3568E058" w14:textId="509C693F" w:rsidR="000B2C09" w:rsidRDefault="000B2C09" w:rsidP="000B2C09">
      <w:pPr>
        <w:spacing w:after="0"/>
      </w:pPr>
      <w:r w:rsidRPr="000B2C09">
        <w:rPr>
          <w:noProof/>
          <w:lang w:eastAsia="en-GB"/>
        </w:rPr>
        <w:drawing>
          <wp:inline distT="0" distB="0" distL="0" distR="0" wp14:anchorId="1B7E7BDE" wp14:editId="6789A553">
            <wp:extent cx="5731510" cy="765810"/>
            <wp:effectExtent l="19050" t="19050" r="21590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5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4763A7" w14:textId="77777777" w:rsidR="000B2C09" w:rsidRDefault="000B2C09" w:rsidP="000B2C09">
      <w:pPr>
        <w:spacing w:after="0"/>
      </w:pPr>
    </w:p>
    <w:p w14:paraId="19F83C64" w14:textId="63319ABF" w:rsidR="000B2C09" w:rsidRDefault="000B2C09" w:rsidP="000B2C09">
      <w:pPr>
        <w:pStyle w:val="ListParagraph"/>
        <w:numPr>
          <w:ilvl w:val="0"/>
          <w:numId w:val="17"/>
        </w:numPr>
        <w:spacing w:after="0"/>
      </w:pPr>
      <w:r>
        <w:t>CMR repeat code also displays in brackets</w:t>
      </w:r>
    </w:p>
    <w:p w14:paraId="76585344" w14:textId="5E8FFFFA" w:rsidR="000B2C09" w:rsidRDefault="000B2C09" w:rsidP="000B2C09">
      <w:pPr>
        <w:pStyle w:val="ListParagraph"/>
        <w:numPr>
          <w:ilvl w:val="0"/>
          <w:numId w:val="17"/>
        </w:numPr>
        <w:spacing w:after="0"/>
      </w:pPr>
      <w:r w:rsidRPr="000B2C09">
        <w:t xml:space="preserve">Any student flagged as NAT for all assessed components will display as NAT on the MAR and ABR.  </w:t>
      </w:r>
      <w:r w:rsidRPr="000B2C09">
        <w:rPr>
          <w:b/>
          <w:bCs/>
        </w:rPr>
        <w:t>Note</w:t>
      </w:r>
      <w:r w:rsidRPr="000B2C09">
        <w:t xml:space="preserve"> – this is for DISPLAY purposes only.  This doesn’t change how the award mark is calculated</w:t>
      </w:r>
    </w:p>
    <w:p w14:paraId="7404554D" w14:textId="77777777" w:rsidR="003B24E5" w:rsidRPr="004824BE" w:rsidRDefault="003B24E5" w:rsidP="003B24E5">
      <w:pPr>
        <w:spacing w:after="0"/>
      </w:pPr>
    </w:p>
    <w:sectPr w:rsidR="003B24E5" w:rsidRPr="004824BE" w:rsidSect="00902DA1">
      <w:headerReference w:type="default" r:id="rId26"/>
      <w:footerReference w:type="default" r:id="rId27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E90F8" w14:textId="77777777" w:rsidR="0054556E" w:rsidRDefault="0054556E" w:rsidP="00902DA1">
      <w:pPr>
        <w:spacing w:after="0" w:line="240" w:lineRule="auto"/>
      </w:pPr>
      <w:r>
        <w:separator/>
      </w:r>
    </w:p>
  </w:endnote>
  <w:endnote w:type="continuationSeparator" w:id="0">
    <w:p w14:paraId="2AAF26EA" w14:textId="77777777" w:rsidR="0054556E" w:rsidRDefault="0054556E" w:rsidP="0090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81580"/>
      <w:docPartObj>
        <w:docPartGallery w:val="Page Numbers (Bottom of Page)"/>
        <w:docPartUnique/>
      </w:docPartObj>
    </w:sdtPr>
    <w:sdtContent>
      <w:p w14:paraId="58E3DEE1" w14:textId="2BEE0244" w:rsidR="0054556E" w:rsidRDefault="005455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2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E3DEE2" w14:textId="77777777" w:rsidR="0054556E" w:rsidRDefault="00545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F6615" w14:textId="77777777" w:rsidR="0054556E" w:rsidRDefault="0054556E" w:rsidP="00902DA1">
      <w:pPr>
        <w:spacing w:after="0" w:line="240" w:lineRule="auto"/>
      </w:pPr>
      <w:r>
        <w:separator/>
      </w:r>
    </w:p>
  </w:footnote>
  <w:footnote w:type="continuationSeparator" w:id="0">
    <w:p w14:paraId="0940CDB7" w14:textId="77777777" w:rsidR="0054556E" w:rsidRDefault="0054556E" w:rsidP="0090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DEE0" w14:textId="08736572" w:rsidR="0054556E" w:rsidRPr="00902DA1" w:rsidRDefault="0054556E" w:rsidP="00902DA1">
    <w:pPr>
      <w:pStyle w:val="Header"/>
    </w:pPr>
    <w:r>
      <w:ptab w:relativeTo="margin" w:alignment="center" w:leader="none"/>
    </w:r>
    <w:r>
      <w:t>Recording Transfer Credit on 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12C"/>
    <w:multiLevelType w:val="hybridMultilevel"/>
    <w:tmpl w:val="F18C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22DA"/>
    <w:multiLevelType w:val="hybridMultilevel"/>
    <w:tmpl w:val="77A0A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1A6A"/>
    <w:multiLevelType w:val="hybridMultilevel"/>
    <w:tmpl w:val="6CDEEB7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10639A"/>
    <w:multiLevelType w:val="hybridMultilevel"/>
    <w:tmpl w:val="9E58239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676AB"/>
    <w:multiLevelType w:val="hybridMultilevel"/>
    <w:tmpl w:val="E5381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6D3D"/>
    <w:multiLevelType w:val="hybridMultilevel"/>
    <w:tmpl w:val="FEB60F0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6552C1"/>
    <w:multiLevelType w:val="hybridMultilevel"/>
    <w:tmpl w:val="34680618"/>
    <w:lvl w:ilvl="0" w:tplc="40904C0C">
      <w:start w:val="1"/>
      <w:numFmt w:val="decimal"/>
      <w:pStyle w:val="Heading2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2079"/>
    <w:multiLevelType w:val="hybridMultilevel"/>
    <w:tmpl w:val="A980090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D95FD9"/>
    <w:multiLevelType w:val="hybridMultilevel"/>
    <w:tmpl w:val="C596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557EE"/>
    <w:multiLevelType w:val="hybridMultilevel"/>
    <w:tmpl w:val="82AA4D68"/>
    <w:lvl w:ilvl="0" w:tplc="589E040C">
      <w:start w:val="1"/>
      <w:numFmt w:val="decimal"/>
      <w:pStyle w:val="ListParagraph"/>
      <w:lvlText w:val="%1.1.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397B"/>
    <w:multiLevelType w:val="hybridMultilevel"/>
    <w:tmpl w:val="E2CE9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46B53"/>
    <w:multiLevelType w:val="hybridMultilevel"/>
    <w:tmpl w:val="479EE7C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2F7843"/>
    <w:multiLevelType w:val="hybridMultilevel"/>
    <w:tmpl w:val="4E744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7796"/>
    <w:multiLevelType w:val="hybridMultilevel"/>
    <w:tmpl w:val="0A10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9361D"/>
    <w:multiLevelType w:val="hybridMultilevel"/>
    <w:tmpl w:val="70DE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213D7"/>
    <w:multiLevelType w:val="hybridMultilevel"/>
    <w:tmpl w:val="85C0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2C68"/>
    <w:multiLevelType w:val="hybridMultilevel"/>
    <w:tmpl w:val="3B382C06"/>
    <w:lvl w:ilvl="0" w:tplc="0809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16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13"/>
  </w:num>
  <w:num w:numId="14">
    <w:abstractNumId w:val="10"/>
  </w:num>
  <w:num w:numId="15">
    <w:abstractNumId w:val="0"/>
  </w:num>
  <w:num w:numId="16">
    <w:abstractNumId w:val="15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3A"/>
    <w:rsid w:val="000036B5"/>
    <w:rsid w:val="00012038"/>
    <w:rsid w:val="000156CB"/>
    <w:rsid w:val="00056E24"/>
    <w:rsid w:val="00063917"/>
    <w:rsid w:val="00075085"/>
    <w:rsid w:val="000A26BF"/>
    <w:rsid w:val="000B2C09"/>
    <w:rsid w:val="000D15C6"/>
    <w:rsid w:val="000F5146"/>
    <w:rsid w:val="001152EF"/>
    <w:rsid w:val="00126B3C"/>
    <w:rsid w:val="00134B6C"/>
    <w:rsid w:val="00160022"/>
    <w:rsid w:val="00164BE0"/>
    <w:rsid w:val="001815A3"/>
    <w:rsid w:val="0018248A"/>
    <w:rsid w:val="001A3027"/>
    <w:rsid w:val="001A427E"/>
    <w:rsid w:val="001B055C"/>
    <w:rsid w:val="001B0968"/>
    <w:rsid w:val="001B7CCE"/>
    <w:rsid w:val="001B7DF0"/>
    <w:rsid w:val="001C66C2"/>
    <w:rsid w:val="001C776C"/>
    <w:rsid w:val="001D05CE"/>
    <w:rsid w:val="001D3F9A"/>
    <w:rsid w:val="001D7905"/>
    <w:rsid w:val="001F246E"/>
    <w:rsid w:val="002010FA"/>
    <w:rsid w:val="00207768"/>
    <w:rsid w:val="00216267"/>
    <w:rsid w:val="00221485"/>
    <w:rsid w:val="00244197"/>
    <w:rsid w:val="00263149"/>
    <w:rsid w:val="00286E2D"/>
    <w:rsid w:val="002A0291"/>
    <w:rsid w:val="002A2FB2"/>
    <w:rsid w:val="002D3240"/>
    <w:rsid w:val="002E27E6"/>
    <w:rsid w:val="002E44D6"/>
    <w:rsid w:val="002F082A"/>
    <w:rsid w:val="00304700"/>
    <w:rsid w:val="00304975"/>
    <w:rsid w:val="003077FF"/>
    <w:rsid w:val="003362A7"/>
    <w:rsid w:val="00350358"/>
    <w:rsid w:val="003627D7"/>
    <w:rsid w:val="00397893"/>
    <w:rsid w:val="003A0CF1"/>
    <w:rsid w:val="003B0431"/>
    <w:rsid w:val="003B24E5"/>
    <w:rsid w:val="003C7167"/>
    <w:rsid w:val="003E07D0"/>
    <w:rsid w:val="003E43E6"/>
    <w:rsid w:val="003E4D09"/>
    <w:rsid w:val="003F42CD"/>
    <w:rsid w:val="00403090"/>
    <w:rsid w:val="00406619"/>
    <w:rsid w:val="004137CD"/>
    <w:rsid w:val="00417BF5"/>
    <w:rsid w:val="0042589B"/>
    <w:rsid w:val="0043194C"/>
    <w:rsid w:val="00432342"/>
    <w:rsid w:val="00432E8F"/>
    <w:rsid w:val="00434BAF"/>
    <w:rsid w:val="00435611"/>
    <w:rsid w:val="00436055"/>
    <w:rsid w:val="0045042C"/>
    <w:rsid w:val="00470171"/>
    <w:rsid w:val="004824BE"/>
    <w:rsid w:val="0048628E"/>
    <w:rsid w:val="004912EB"/>
    <w:rsid w:val="004B6A70"/>
    <w:rsid w:val="004E51A4"/>
    <w:rsid w:val="004F5F5C"/>
    <w:rsid w:val="0050703D"/>
    <w:rsid w:val="0052372A"/>
    <w:rsid w:val="0054556E"/>
    <w:rsid w:val="0055432B"/>
    <w:rsid w:val="00564BA6"/>
    <w:rsid w:val="005824D4"/>
    <w:rsid w:val="0058262E"/>
    <w:rsid w:val="00591166"/>
    <w:rsid w:val="005B1760"/>
    <w:rsid w:val="005B1E1B"/>
    <w:rsid w:val="005D2AE1"/>
    <w:rsid w:val="005D77BD"/>
    <w:rsid w:val="006061AD"/>
    <w:rsid w:val="00627BA2"/>
    <w:rsid w:val="0063137A"/>
    <w:rsid w:val="00636B93"/>
    <w:rsid w:val="0064002C"/>
    <w:rsid w:val="006428F8"/>
    <w:rsid w:val="006438F3"/>
    <w:rsid w:val="00646059"/>
    <w:rsid w:val="0065159D"/>
    <w:rsid w:val="00657D6E"/>
    <w:rsid w:val="006617D6"/>
    <w:rsid w:val="00667906"/>
    <w:rsid w:val="00690180"/>
    <w:rsid w:val="006B3DCB"/>
    <w:rsid w:val="006B4A0D"/>
    <w:rsid w:val="006C5D42"/>
    <w:rsid w:val="006D0F18"/>
    <w:rsid w:val="006E2DEA"/>
    <w:rsid w:val="006E2E6C"/>
    <w:rsid w:val="006F1387"/>
    <w:rsid w:val="00707268"/>
    <w:rsid w:val="00711E65"/>
    <w:rsid w:val="00716D69"/>
    <w:rsid w:val="00721054"/>
    <w:rsid w:val="007236B4"/>
    <w:rsid w:val="007306BC"/>
    <w:rsid w:val="00750028"/>
    <w:rsid w:val="00750460"/>
    <w:rsid w:val="0075418A"/>
    <w:rsid w:val="007554EF"/>
    <w:rsid w:val="007559B1"/>
    <w:rsid w:val="007A7014"/>
    <w:rsid w:val="007A7866"/>
    <w:rsid w:val="007C7005"/>
    <w:rsid w:val="007E176F"/>
    <w:rsid w:val="007E277E"/>
    <w:rsid w:val="007F31E4"/>
    <w:rsid w:val="0080122C"/>
    <w:rsid w:val="00804805"/>
    <w:rsid w:val="00805105"/>
    <w:rsid w:val="00805D73"/>
    <w:rsid w:val="008076F1"/>
    <w:rsid w:val="0082237F"/>
    <w:rsid w:val="00855498"/>
    <w:rsid w:val="00860181"/>
    <w:rsid w:val="00871C65"/>
    <w:rsid w:val="008774D1"/>
    <w:rsid w:val="008A623F"/>
    <w:rsid w:val="008B43C7"/>
    <w:rsid w:val="008D211B"/>
    <w:rsid w:val="0090042E"/>
    <w:rsid w:val="00902DA1"/>
    <w:rsid w:val="0090492B"/>
    <w:rsid w:val="00910E08"/>
    <w:rsid w:val="00911A50"/>
    <w:rsid w:val="00926F72"/>
    <w:rsid w:val="00956ECB"/>
    <w:rsid w:val="00983494"/>
    <w:rsid w:val="00990D63"/>
    <w:rsid w:val="009A3CB3"/>
    <w:rsid w:val="009A5B8F"/>
    <w:rsid w:val="009B2460"/>
    <w:rsid w:val="009E293E"/>
    <w:rsid w:val="00A0781D"/>
    <w:rsid w:val="00A3789F"/>
    <w:rsid w:val="00A41B93"/>
    <w:rsid w:val="00A65583"/>
    <w:rsid w:val="00A8726A"/>
    <w:rsid w:val="00AA6DA7"/>
    <w:rsid w:val="00AB27A4"/>
    <w:rsid w:val="00AB42E1"/>
    <w:rsid w:val="00AC3554"/>
    <w:rsid w:val="00AD2642"/>
    <w:rsid w:val="00AD60B7"/>
    <w:rsid w:val="00AE191C"/>
    <w:rsid w:val="00AE233C"/>
    <w:rsid w:val="00B03D85"/>
    <w:rsid w:val="00B0467D"/>
    <w:rsid w:val="00B10E97"/>
    <w:rsid w:val="00B20139"/>
    <w:rsid w:val="00B265C1"/>
    <w:rsid w:val="00B310F4"/>
    <w:rsid w:val="00B47E9F"/>
    <w:rsid w:val="00B66409"/>
    <w:rsid w:val="00B67E53"/>
    <w:rsid w:val="00B75EE9"/>
    <w:rsid w:val="00B764CB"/>
    <w:rsid w:val="00B802F7"/>
    <w:rsid w:val="00B81B1F"/>
    <w:rsid w:val="00B82BC6"/>
    <w:rsid w:val="00BA29FC"/>
    <w:rsid w:val="00BA5841"/>
    <w:rsid w:val="00BA743B"/>
    <w:rsid w:val="00BB5394"/>
    <w:rsid w:val="00BC6781"/>
    <w:rsid w:val="00BC730B"/>
    <w:rsid w:val="00BD3B4B"/>
    <w:rsid w:val="00BD52F3"/>
    <w:rsid w:val="00BE069A"/>
    <w:rsid w:val="00BF46D7"/>
    <w:rsid w:val="00C14A4E"/>
    <w:rsid w:val="00C17A1B"/>
    <w:rsid w:val="00C20BF8"/>
    <w:rsid w:val="00C23F0A"/>
    <w:rsid w:val="00C257D8"/>
    <w:rsid w:val="00C26BED"/>
    <w:rsid w:val="00C54266"/>
    <w:rsid w:val="00C574DE"/>
    <w:rsid w:val="00C63A21"/>
    <w:rsid w:val="00C64042"/>
    <w:rsid w:val="00C87401"/>
    <w:rsid w:val="00C91CA9"/>
    <w:rsid w:val="00CA1D78"/>
    <w:rsid w:val="00CA47BD"/>
    <w:rsid w:val="00CA591B"/>
    <w:rsid w:val="00CA6DB2"/>
    <w:rsid w:val="00CB7EEF"/>
    <w:rsid w:val="00CC166B"/>
    <w:rsid w:val="00CE11F9"/>
    <w:rsid w:val="00CF2CD8"/>
    <w:rsid w:val="00D11F65"/>
    <w:rsid w:val="00D128DD"/>
    <w:rsid w:val="00D37140"/>
    <w:rsid w:val="00D4134B"/>
    <w:rsid w:val="00D55B3A"/>
    <w:rsid w:val="00D66AD6"/>
    <w:rsid w:val="00D875C0"/>
    <w:rsid w:val="00D9440A"/>
    <w:rsid w:val="00D9473A"/>
    <w:rsid w:val="00D955DF"/>
    <w:rsid w:val="00DB560F"/>
    <w:rsid w:val="00DC4EF1"/>
    <w:rsid w:val="00DD2DEC"/>
    <w:rsid w:val="00DE1EE8"/>
    <w:rsid w:val="00DE25D0"/>
    <w:rsid w:val="00E22823"/>
    <w:rsid w:val="00E459F4"/>
    <w:rsid w:val="00E506CB"/>
    <w:rsid w:val="00E5295C"/>
    <w:rsid w:val="00E60CE6"/>
    <w:rsid w:val="00E7153A"/>
    <w:rsid w:val="00E76B3C"/>
    <w:rsid w:val="00E835B6"/>
    <w:rsid w:val="00EA52F5"/>
    <w:rsid w:val="00EB0E68"/>
    <w:rsid w:val="00EB6666"/>
    <w:rsid w:val="00EC2940"/>
    <w:rsid w:val="00ED1781"/>
    <w:rsid w:val="00F1001A"/>
    <w:rsid w:val="00F3167F"/>
    <w:rsid w:val="00F33723"/>
    <w:rsid w:val="00F3705B"/>
    <w:rsid w:val="00F537D1"/>
    <w:rsid w:val="00F63A02"/>
    <w:rsid w:val="00F71809"/>
    <w:rsid w:val="00F7237F"/>
    <w:rsid w:val="00F72F52"/>
    <w:rsid w:val="00F73227"/>
    <w:rsid w:val="00F77175"/>
    <w:rsid w:val="00F87CEA"/>
    <w:rsid w:val="00F95756"/>
    <w:rsid w:val="00FB56D9"/>
    <w:rsid w:val="00FC542A"/>
    <w:rsid w:val="00FE3AF8"/>
    <w:rsid w:val="00FE5B7C"/>
    <w:rsid w:val="00FE7FE3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E3DD7A"/>
  <w15:docId w15:val="{6981A8FA-A6F0-4371-BD4C-71AEF03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9A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233C"/>
    <w:pPr>
      <w:keepNext/>
      <w:keepLines/>
      <w:numPr>
        <w:numId w:val="2"/>
      </w:numPr>
      <w:spacing w:before="200" w:after="0"/>
      <w:ind w:left="3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7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233C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233C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Strong">
    <w:name w:val="Strong"/>
    <w:basedOn w:val="DefaultParagraphFont"/>
    <w:uiPriority w:val="22"/>
    <w:qFormat/>
    <w:rsid w:val="00432342"/>
    <w:rPr>
      <w:rFonts w:ascii="Arial" w:hAnsi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DD2DEC"/>
    <w:pPr>
      <w:numPr>
        <w:numId w:val="1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401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A29FC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7401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87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D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DA1"/>
    <w:rPr>
      <w:rFonts w:ascii="Arial" w:hAnsi="Arial"/>
    </w:rPr>
  </w:style>
  <w:style w:type="paragraph" w:styleId="NoSpacing">
    <w:name w:val="No Spacing"/>
    <w:uiPriority w:val="1"/>
    <w:qFormat/>
    <w:rsid w:val="00902DA1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3F42C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Shading1-Accent5">
    <w:name w:val="Medium Shading 1 Accent 5"/>
    <w:basedOn w:val="TableNormal"/>
    <w:uiPriority w:val="63"/>
    <w:rsid w:val="003F42CD"/>
    <w:pPr>
      <w:spacing w:after="0" w:line="240" w:lineRule="auto"/>
      <w:ind w:firstLine="360"/>
    </w:pPr>
    <w:rPr>
      <w:rFonts w:asciiTheme="minorHAnsi" w:hAnsiTheme="minorHAnsi"/>
      <w:sz w:val="22"/>
      <w:lang w:val="en-US" w:eastAsia="en-US"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432342"/>
    <w:pPr>
      <w:spacing w:after="100"/>
      <w:ind w:left="480"/>
    </w:pPr>
  </w:style>
  <w:style w:type="table" w:styleId="TableGrid">
    <w:name w:val="Table Grid"/>
    <w:basedOn w:val="TableNormal"/>
    <w:uiPriority w:val="59"/>
    <w:rsid w:val="004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010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470">
          <w:marLeft w:val="84"/>
          <w:marRight w:val="84"/>
          <w:marTop w:val="84"/>
          <w:marBottom w:val="0"/>
          <w:divBdr>
            <w:top w:val="single" w:sz="48" w:space="0" w:color="EAEAEA"/>
            <w:left w:val="single" w:sz="48" w:space="8" w:color="EAEAEA"/>
            <w:bottom w:val="single" w:sz="48" w:space="0" w:color="EAEAEA"/>
            <w:right w:val="single" w:sz="48" w:space="8" w:color="EAEAEA"/>
          </w:divBdr>
          <w:divsChild>
            <w:div w:id="1552115878">
              <w:marLeft w:val="0"/>
              <w:marRight w:val="0"/>
              <w:marTop w:val="6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453">
                  <w:marLeft w:val="3349"/>
                  <w:marRight w:val="3248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yperlink" Target="https://www.ljmu.ac.uk/about-us/public-information/academic-quality-and-regulations/academic-framework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AB85-7CB3-4707-A53B-A167C67FB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9C3B1-4D7F-419C-AA70-8FADEF94AD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D45281-E425-49B4-B6D9-2356D05E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3984E-A994-44BD-BC0B-9B1FBBFE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Liverpool John Moores University</dc:creator>
  <cp:lastModifiedBy>Denny, Carl</cp:lastModifiedBy>
  <cp:revision>3</cp:revision>
  <cp:lastPrinted>2011-04-13T17:12:00Z</cp:lastPrinted>
  <dcterms:created xsi:type="dcterms:W3CDTF">2018-03-26T15:17:00Z</dcterms:created>
  <dcterms:modified xsi:type="dcterms:W3CDTF">2018-03-26T15:21:00Z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81300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