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AC" w:rsidRPr="00335F68" w:rsidRDefault="009558D4" w:rsidP="000E5DBD">
      <w:pPr>
        <w:pStyle w:val="Title"/>
        <w:jc w:val="left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LDF </w:t>
      </w:r>
      <w:r w:rsidR="00BE4EF0">
        <w:rPr>
          <w:rFonts w:ascii="Arial" w:hAnsi="Arial" w:cs="Arial"/>
          <w:sz w:val="32"/>
          <w:szCs w:val="32"/>
        </w:rPr>
        <w:t>D</w:t>
      </w:r>
      <w:r w:rsidR="00984ADE" w:rsidRPr="00335F68">
        <w:rPr>
          <w:rFonts w:ascii="Arial" w:hAnsi="Arial" w:cs="Arial"/>
          <w:sz w:val="32"/>
          <w:szCs w:val="32"/>
        </w:rPr>
        <w:t xml:space="preserve">evelopment </w:t>
      </w:r>
      <w:r w:rsidR="006448A2" w:rsidRPr="00335F68">
        <w:rPr>
          <w:rFonts w:ascii="Arial" w:hAnsi="Arial" w:cs="Arial"/>
          <w:sz w:val="32"/>
          <w:szCs w:val="32"/>
        </w:rPr>
        <w:t>needs a</w:t>
      </w:r>
      <w:r w:rsidR="00F159D9" w:rsidRPr="00335F68">
        <w:rPr>
          <w:rFonts w:ascii="Arial" w:hAnsi="Arial" w:cs="Arial"/>
          <w:sz w:val="32"/>
          <w:szCs w:val="32"/>
        </w:rPr>
        <w:t xml:space="preserve">nalysis </w:t>
      </w:r>
      <w:r w:rsidR="00871C84" w:rsidRPr="000C0319">
        <w:rPr>
          <w:rFonts w:ascii="Arial" w:hAnsi="Arial" w:cs="Arial"/>
          <w:b w:val="0"/>
          <w:sz w:val="32"/>
          <w:szCs w:val="32"/>
        </w:rPr>
        <w:t>–</w:t>
      </w:r>
      <w:r w:rsidR="00D64C92">
        <w:rPr>
          <w:rFonts w:ascii="Arial" w:hAnsi="Arial" w:cs="Arial"/>
          <w:sz w:val="32"/>
          <w:szCs w:val="32"/>
        </w:rPr>
        <w:t xml:space="preserve"> </w:t>
      </w:r>
      <w:r w:rsidR="00B0132A">
        <w:rPr>
          <w:rFonts w:ascii="Arial" w:hAnsi="Arial" w:cs="Arial"/>
          <w:sz w:val="32"/>
          <w:szCs w:val="32"/>
        </w:rPr>
        <w:t>s</w:t>
      </w:r>
      <w:r w:rsidR="00871C84">
        <w:rPr>
          <w:rFonts w:ascii="Arial" w:hAnsi="Arial" w:cs="Arial"/>
          <w:sz w:val="32"/>
          <w:szCs w:val="32"/>
        </w:rPr>
        <w:t>elf</w:t>
      </w:r>
      <w:r w:rsidR="00871C84" w:rsidRPr="000C0319">
        <w:rPr>
          <w:rFonts w:ascii="Arial" w:hAnsi="Arial" w:cs="Arial"/>
          <w:b w:val="0"/>
          <w:sz w:val="32"/>
          <w:szCs w:val="32"/>
        </w:rPr>
        <w:t>-</w:t>
      </w:r>
      <w:r w:rsidR="00D64C92">
        <w:rPr>
          <w:rFonts w:ascii="Arial" w:hAnsi="Arial" w:cs="Arial"/>
          <w:sz w:val="32"/>
          <w:szCs w:val="32"/>
        </w:rPr>
        <w:t>assessment</w:t>
      </w:r>
      <w:r w:rsidR="00B0132A">
        <w:rPr>
          <w:rFonts w:ascii="Arial" w:hAnsi="Arial" w:cs="Arial"/>
          <w:sz w:val="32"/>
          <w:szCs w:val="32"/>
        </w:rPr>
        <w:t xml:space="preserve"> exercise</w:t>
      </w:r>
    </w:p>
    <w:p w:rsidR="00C54C57" w:rsidRPr="00335F68" w:rsidRDefault="00C54C57">
      <w:pPr>
        <w:pStyle w:val="Title"/>
        <w:rPr>
          <w:rFonts w:ascii="Arial" w:hAnsi="Arial" w:cs="Arial"/>
          <w:b w:val="0"/>
          <w:sz w:val="16"/>
        </w:rPr>
      </w:pPr>
    </w:p>
    <w:p w:rsidR="00C54C57" w:rsidRPr="00335F68" w:rsidRDefault="00932E6F" w:rsidP="00B35A88">
      <w:pPr>
        <w:jc w:val="both"/>
        <w:rPr>
          <w:rFonts w:ascii="Arial" w:hAnsi="Arial" w:cs="Arial"/>
          <w:sz w:val="21"/>
          <w:szCs w:val="21"/>
        </w:rPr>
      </w:pPr>
      <w:r w:rsidRPr="00B35A88">
        <w:rPr>
          <w:rFonts w:ascii="Arial" w:hAnsi="Arial" w:cs="Arial"/>
          <w:sz w:val="22"/>
          <w:szCs w:val="22"/>
        </w:rPr>
        <w:t xml:space="preserve">This questionnaire </w:t>
      </w:r>
      <w:r w:rsidR="00B35A88">
        <w:rPr>
          <w:rFonts w:ascii="Arial" w:hAnsi="Arial" w:cs="Arial"/>
          <w:sz w:val="22"/>
          <w:szCs w:val="22"/>
        </w:rPr>
        <w:t>is</w:t>
      </w:r>
      <w:r w:rsidRPr="00B35A88">
        <w:rPr>
          <w:rFonts w:ascii="Arial" w:hAnsi="Arial" w:cs="Arial"/>
          <w:sz w:val="22"/>
          <w:szCs w:val="22"/>
        </w:rPr>
        <w:t xml:space="preserve"> designed to help </w:t>
      </w:r>
      <w:r w:rsidR="007A4DB4" w:rsidRPr="00B35A88">
        <w:rPr>
          <w:rFonts w:ascii="Arial" w:hAnsi="Arial" w:cs="Arial"/>
          <w:sz w:val="22"/>
          <w:szCs w:val="22"/>
        </w:rPr>
        <w:t>select</w:t>
      </w:r>
      <w:r w:rsidRPr="00B35A88">
        <w:rPr>
          <w:rFonts w:ascii="Arial" w:hAnsi="Arial" w:cs="Arial"/>
          <w:sz w:val="22"/>
          <w:szCs w:val="22"/>
        </w:rPr>
        <w:t xml:space="preserve"> the most appropriate </w:t>
      </w:r>
      <w:r w:rsidR="00F159D9" w:rsidRPr="00B35A88">
        <w:rPr>
          <w:rFonts w:ascii="Arial" w:hAnsi="Arial" w:cs="Arial"/>
          <w:sz w:val="22"/>
          <w:szCs w:val="22"/>
        </w:rPr>
        <w:t>development for you</w:t>
      </w:r>
      <w:r w:rsidR="000E5DBD" w:rsidRPr="00B35A88">
        <w:rPr>
          <w:rFonts w:ascii="Arial" w:hAnsi="Arial" w:cs="Arial"/>
          <w:sz w:val="22"/>
          <w:szCs w:val="22"/>
        </w:rPr>
        <w:t xml:space="preserve">. Please answer all the questions as fully as possible as </w:t>
      </w:r>
      <w:r w:rsidR="00871C84" w:rsidRPr="00B35A88">
        <w:rPr>
          <w:rFonts w:ascii="Arial" w:hAnsi="Arial" w:cs="Arial"/>
          <w:sz w:val="22"/>
          <w:szCs w:val="22"/>
        </w:rPr>
        <w:t>this</w:t>
      </w:r>
      <w:r w:rsidR="000E5DBD" w:rsidRPr="00B35A88">
        <w:rPr>
          <w:rFonts w:ascii="Arial" w:hAnsi="Arial" w:cs="Arial"/>
          <w:sz w:val="22"/>
          <w:szCs w:val="22"/>
        </w:rPr>
        <w:t xml:space="preserve"> will enable appropriate development opportunities to be identified</w:t>
      </w:r>
      <w:r w:rsidR="00871C84" w:rsidRPr="00B35A88">
        <w:rPr>
          <w:rFonts w:ascii="Arial" w:hAnsi="Arial" w:cs="Arial"/>
          <w:sz w:val="22"/>
          <w:szCs w:val="22"/>
        </w:rPr>
        <w:t xml:space="preserve"> to support you in </w:t>
      </w:r>
      <w:r w:rsidR="00777F18">
        <w:rPr>
          <w:rFonts w:ascii="Arial" w:hAnsi="Arial" w:cs="Arial"/>
          <w:sz w:val="22"/>
          <w:szCs w:val="22"/>
        </w:rPr>
        <w:t xml:space="preserve">future </w:t>
      </w:r>
      <w:r w:rsidR="00871C84" w:rsidRPr="00B35A88">
        <w:rPr>
          <w:rFonts w:ascii="Arial" w:hAnsi="Arial" w:cs="Arial"/>
          <w:sz w:val="22"/>
          <w:szCs w:val="22"/>
        </w:rPr>
        <w:t>potential roles</w:t>
      </w:r>
      <w:r w:rsidR="000E5DBD" w:rsidRPr="00335F68">
        <w:rPr>
          <w:rFonts w:ascii="Arial" w:hAnsi="Arial" w:cs="Arial"/>
          <w:sz w:val="21"/>
          <w:szCs w:val="21"/>
        </w:rPr>
        <w:t>.</w:t>
      </w:r>
      <w:r w:rsidR="000B6FAC" w:rsidRPr="00335F68">
        <w:rPr>
          <w:rFonts w:ascii="Arial" w:hAnsi="Arial" w:cs="Arial"/>
          <w:sz w:val="21"/>
          <w:szCs w:val="21"/>
        </w:rPr>
        <w:t xml:space="preserve"> </w:t>
      </w:r>
    </w:p>
    <w:p w:rsidR="00CB2070" w:rsidRPr="00335F68" w:rsidRDefault="00CB2070" w:rsidP="00CB2070">
      <w:pPr>
        <w:tabs>
          <w:tab w:val="left" w:pos="3817"/>
        </w:tabs>
        <w:rPr>
          <w:rFonts w:ascii="Arial" w:hAnsi="Arial" w:cs="Arial"/>
          <w:sz w:val="20"/>
        </w:rPr>
      </w:pPr>
      <w:r w:rsidRPr="00335F68">
        <w:rPr>
          <w:rFonts w:ascii="Arial" w:hAnsi="Arial" w:cs="Arial"/>
          <w:sz w:val="20"/>
        </w:rPr>
        <w:tab/>
      </w:r>
    </w:p>
    <w:p w:rsidR="00CB2070" w:rsidRPr="00335F68" w:rsidRDefault="007A4DB4" w:rsidP="00CB2070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eastAsia="zh-CN"/>
        </w:rPr>
      </w:pPr>
      <w:r w:rsidRPr="00335F68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>P</w:t>
      </w:r>
      <w:r w:rsidR="00CB2070" w:rsidRPr="00335F68">
        <w:rPr>
          <w:rFonts w:ascii="Arial" w:hAnsi="Arial" w:cs="Arial"/>
          <w:b/>
          <w:bCs/>
          <w:color w:val="000000"/>
          <w:sz w:val="28"/>
          <w:szCs w:val="28"/>
          <w:lang w:eastAsia="zh-CN"/>
        </w:rPr>
        <w:t xml:space="preserve">rofessional behaviours </w:t>
      </w:r>
    </w:p>
    <w:p w:rsidR="00777F18" w:rsidRDefault="00777F18" w:rsidP="00B35A8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zh-CN"/>
        </w:rPr>
      </w:pPr>
    </w:p>
    <w:p w:rsidR="00B35A88" w:rsidRDefault="00CB2070" w:rsidP="00B35A88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The </w:t>
      </w:r>
      <w:r w:rsidR="00984ADE" w:rsidRPr="00B35A88">
        <w:rPr>
          <w:rFonts w:ascii="Arial" w:hAnsi="Arial" w:cs="Arial"/>
          <w:color w:val="000000"/>
          <w:sz w:val="22"/>
          <w:szCs w:val="22"/>
          <w:lang w:eastAsia="zh-CN"/>
        </w:rPr>
        <w:t>Development</w:t>
      </w:r>
      <w:r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 Needs Analysis highlight</w:t>
      </w:r>
      <w:r w:rsidR="00B35A88">
        <w:rPr>
          <w:rFonts w:ascii="Arial" w:hAnsi="Arial" w:cs="Arial"/>
          <w:color w:val="000000"/>
          <w:sz w:val="22"/>
          <w:szCs w:val="22"/>
          <w:lang w:eastAsia="zh-CN"/>
        </w:rPr>
        <w:t>s</w:t>
      </w:r>
      <w:r w:rsidR="00871C84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Pr="00B35A88">
        <w:rPr>
          <w:rFonts w:ascii="Arial" w:hAnsi="Arial" w:cs="Arial"/>
          <w:color w:val="000000"/>
          <w:sz w:val="22"/>
          <w:szCs w:val="22"/>
          <w:lang w:eastAsia="zh-CN"/>
        </w:rPr>
        <w:t>behaviour patterns that distinguish effective</w:t>
      </w:r>
      <w:r w:rsidR="00871C84" w:rsidRPr="00B35A88">
        <w:rPr>
          <w:rFonts w:ascii="Arial" w:hAnsi="Arial" w:cs="Arial"/>
          <w:color w:val="000000"/>
          <w:sz w:val="22"/>
          <w:szCs w:val="22"/>
          <w:lang w:eastAsia="zh-CN"/>
        </w:rPr>
        <w:t>ness.</w:t>
      </w:r>
      <w:r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0644F9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By </w:t>
      </w:r>
      <w:r w:rsidR="00777F18">
        <w:rPr>
          <w:rFonts w:ascii="Arial" w:hAnsi="Arial" w:cs="Arial"/>
          <w:color w:val="000000"/>
          <w:sz w:val="22"/>
          <w:szCs w:val="22"/>
          <w:lang w:eastAsia="zh-CN"/>
        </w:rPr>
        <w:t>prioritising</w:t>
      </w:r>
      <w:r w:rsidR="000644F9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 behaviours </w:t>
      </w:r>
      <w:r w:rsidR="00871C84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for you </w:t>
      </w:r>
      <w:r w:rsidR="000644F9" w:rsidRPr="00B35A88">
        <w:rPr>
          <w:rFonts w:ascii="Arial" w:hAnsi="Arial" w:cs="Arial"/>
          <w:color w:val="000000"/>
          <w:sz w:val="22"/>
          <w:szCs w:val="22"/>
          <w:lang w:eastAsia="zh-CN"/>
        </w:rPr>
        <w:t>to develop</w:t>
      </w:r>
      <w:r w:rsidR="00183514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, </w:t>
      </w:r>
      <w:r w:rsidR="000644F9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we can identify appropriate </w:t>
      </w:r>
      <w:r w:rsidR="002D556C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skills </w:t>
      </w:r>
      <w:r w:rsidR="000644F9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development </w:t>
      </w:r>
      <w:r w:rsidR="00871C84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that will help you to be effective in </w:t>
      </w:r>
      <w:r w:rsidR="00777F18">
        <w:rPr>
          <w:rFonts w:ascii="Arial" w:hAnsi="Arial" w:cs="Arial"/>
          <w:color w:val="000000"/>
          <w:sz w:val="22"/>
          <w:szCs w:val="22"/>
          <w:lang w:eastAsia="zh-CN"/>
        </w:rPr>
        <w:t xml:space="preserve">other </w:t>
      </w:r>
      <w:r w:rsidR="00871C84" w:rsidRPr="00B35A88">
        <w:rPr>
          <w:rFonts w:ascii="Arial" w:hAnsi="Arial" w:cs="Arial"/>
          <w:color w:val="000000"/>
          <w:sz w:val="22"/>
          <w:szCs w:val="22"/>
          <w:lang w:eastAsia="zh-CN"/>
        </w:rPr>
        <w:t>potential roles</w:t>
      </w:r>
      <w:r w:rsidR="000644F9" w:rsidRPr="00B35A88">
        <w:rPr>
          <w:rFonts w:ascii="Arial" w:hAnsi="Arial" w:cs="Arial"/>
          <w:color w:val="000000"/>
          <w:sz w:val="22"/>
          <w:szCs w:val="22"/>
          <w:lang w:eastAsia="zh-CN"/>
        </w:rPr>
        <w:t>.</w:t>
      </w:r>
      <w:r w:rsidR="00831DF9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 The framework is </w:t>
      </w:r>
      <w:r w:rsidR="00205F9C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adapted from </w:t>
      </w:r>
      <w:r w:rsidR="00831DF9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the </w:t>
      </w:r>
      <w:r w:rsidR="00170ABC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AUA </w:t>
      </w:r>
      <w:r w:rsidR="00C627CF">
        <w:rPr>
          <w:rFonts w:ascii="Arial" w:hAnsi="Arial" w:cs="Arial"/>
          <w:color w:val="000000"/>
          <w:sz w:val="22"/>
          <w:szCs w:val="22"/>
          <w:lang w:eastAsia="zh-CN"/>
        </w:rPr>
        <w:t>CPD</w:t>
      </w:r>
      <w:r w:rsidR="00831DF9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 Framework</w:t>
      </w:r>
      <w:r w:rsidR="00205F9C" w:rsidRPr="00B35A88">
        <w:rPr>
          <w:rFonts w:ascii="Arial" w:hAnsi="Arial" w:cs="Arial"/>
          <w:color w:val="000000"/>
          <w:sz w:val="22"/>
          <w:szCs w:val="22"/>
          <w:lang w:eastAsia="zh-CN"/>
        </w:rPr>
        <w:t xml:space="preserve">. </w:t>
      </w:r>
      <w:r w:rsidR="00B35A88" w:rsidRPr="00B35A88">
        <w:rPr>
          <w:rFonts w:ascii="Arial" w:hAnsi="Arial" w:cs="Arial"/>
          <w:sz w:val="22"/>
          <w:szCs w:val="22"/>
        </w:rPr>
        <w:t>It enabl</w:t>
      </w:r>
      <w:r w:rsidR="00C627CF">
        <w:rPr>
          <w:rFonts w:ascii="Arial" w:hAnsi="Arial" w:cs="Arial"/>
          <w:sz w:val="22"/>
          <w:szCs w:val="22"/>
        </w:rPr>
        <w:t>es</w:t>
      </w:r>
      <w:r w:rsidR="00B35A88" w:rsidRPr="00B35A88">
        <w:rPr>
          <w:rFonts w:ascii="Arial" w:hAnsi="Arial" w:cs="Arial"/>
          <w:sz w:val="22"/>
          <w:szCs w:val="22"/>
        </w:rPr>
        <w:t xml:space="preserve"> you to analyse your behaviour in a range of situations and clearly identify areas for </w:t>
      </w:r>
      <w:r w:rsidR="00C627CF">
        <w:rPr>
          <w:rFonts w:ascii="Arial" w:hAnsi="Arial" w:cs="Arial"/>
          <w:sz w:val="22"/>
          <w:szCs w:val="22"/>
        </w:rPr>
        <w:t>develop</w:t>
      </w:r>
      <w:r w:rsidR="00B35A88" w:rsidRPr="00B35A88">
        <w:rPr>
          <w:rFonts w:ascii="Arial" w:hAnsi="Arial" w:cs="Arial"/>
          <w:sz w:val="22"/>
          <w:szCs w:val="22"/>
        </w:rPr>
        <w:t>ment. You can use it to:</w:t>
      </w:r>
    </w:p>
    <w:p w:rsidR="00B35A88" w:rsidRPr="00B35A88" w:rsidRDefault="00B35A88" w:rsidP="00B35A8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B35A88" w:rsidRPr="00B35A88" w:rsidRDefault="00B35A88" w:rsidP="00B35A88">
      <w:pPr>
        <w:numPr>
          <w:ilvl w:val="0"/>
          <w:numId w:val="22"/>
        </w:numPr>
        <w:spacing w:after="150"/>
        <w:ind w:left="480"/>
        <w:textAlignment w:val="baseline"/>
        <w:rPr>
          <w:rFonts w:ascii="Arial" w:hAnsi="Arial" w:cs="Arial"/>
          <w:sz w:val="22"/>
          <w:szCs w:val="22"/>
        </w:rPr>
      </w:pPr>
      <w:r w:rsidRPr="00B35A88">
        <w:rPr>
          <w:rFonts w:ascii="Arial" w:hAnsi="Arial" w:cs="Arial"/>
          <w:sz w:val="22"/>
          <w:szCs w:val="22"/>
        </w:rPr>
        <w:t xml:space="preserve">Identify the behaviours that are relevant to your </w:t>
      </w:r>
      <w:r w:rsidR="00777F18">
        <w:rPr>
          <w:rFonts w:ascii="Arial" w:hAnsi="Arial" w:cs="Arial"/>
          <w:sz w:val="22"/>
          <w:szCs w:val="22"/>
        </w:rPr>
        <w:t xml:space="preserve">current </w:t>
      </w:r>
      <w:r w:rsidRPr="00B35A88">
        <w:rPr>
          <w:rFonts w:ascii="Arial" w:hAnsi="Arial" w:cs="Arial"/>
          <w:sz w:val="22"/>
          <w:szCs w:val="22"/>
        </w:rPr>
        <w:t>job</w:t>
      </w:r>
    </w:p>
    <w:p w:rsidR="00B35A88" w:rsidRPr="00B35A88" w:rsidRDefault="00B35A88" w:rsidP="00B35A88">
      <w:pPr>
        <w:numPr>
          <w:ilvl w:val="0"/>
          <w:numId w:val="22"/>
        </w:numPr>
        <w:spacing w:after="150"/>
        <w:ind w:left="480"/>
        <w:textAlignment w:val="baseline"/>
        <w:rPr>
          <w:rFonts w:ascii="Arial" w:hAnsi="Arial" w:cs="Arial"/>
          <w:sz w:val="22"/>
          <w:szCs w:val="22"/>
        </w:rPr>
      </w:pPr>
      <w:r w:rsidRPr="00B35A88">
        <w:rPr>
          <w:rFonts w:ascii="Arial" w:hAnsi="Arial" w:cs="Arial"/>
          <w:sz w:val="22"/>
          <w:szCs w:val="22"/>
        </w:rPr>
        <w:t>Identify your personal CPD needs</w:t>
      </w:r>
    </w:p>
    <w:p w:rsidR="00B35A88" w:rsidRPr="00B35A88" w:rsidRDefault="00B35A88" w:rsidP="00B35A88">
      <w:pPr>
        <w:numPr>
          <w:ilvl w:val="0"/>
          <w:numId w:val="22"/>
        </w:numPr>
        <w:spacing w:after="150"/>
        <w:ind w:left="480"/>
        <w:textAlignment w:val="baseline"/>
        <w:rPr>
          <w:rFonts w:ascii="Arial" w:hAnsi="Arial" w:cs="Arial"/>
          <w:sz w:val="22"/>
          <w:szCs w:val="22"/>
        </w:rPr>
      </w:pPr>
      <w:r w:rsidRPr="00B35A88">
        <w:rPr>
          <w:rFonts w:ascii="Arial" w:hAnsi="Arial" w:cs="Arial"/>
          <w:sz w:val="22"/>
          <w:szCs w:val="22"/>
        </w:rPr>
        <w:t>Identify ways to build on and maximise your existing strengths</w:t>
      </w:r>
    </w:p>
    <w:p w:rsidR="00B35A88" w:rsidRDefault="00B35A88" w:rsidP="00B35A88">
      <w:pPr>
        <w:numPr>
          <w:ilvl w:val="0"/>
          <w:numId w:val="22"/>
        </w:numPr>
        <w:spacing w:after="150"/>
        <w:ind w:left="480"/>
        <w:textAlignment w:val="baseline"/>
        <w:rPr>
          <w:rFonts w:ascii="Arial" w:hAnsi="Arial" w:cs="Arial"/>
          <w:sz w:val="22"/>
          <w:szCs w:val="22"/>
        </w:rPr>
      </w:pPr>
      <w:r w:rsidRPr="00B35A88">
        <w:rPr>
          <w:rFonts w:ascii="Arial" w:hAnsi="Arial" w:cs="Arial"/>
          <w:sz w:val="22"/>
          <w:szCs w:val="22"/>
        </w:rPr>
        <w:t>Seek structured feedback from others</w:t>
      </w:r>
    </w:p>
    <w:p w:rsidR="000644F9" w:rsidRPr="00B35A88" w:rsidRDefault="00777F18" w:rsidP="00B35A88">
      <w:pPr>
        <w:numPr>
          <w:ilvl w:val="0"/>
          <w:numId w:val="22"/>
        </w:numPr>
        <w:spacing w:after="150"/>
        <w:ind w:left="4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The </w:t>
      </w:r>
      <w:r w:rsidR="00C627CF">
        <w:rPr>
          <w:rFonts w:ascii="Arial" w:hAnsi="Arial" w:cs="Arial"/>
          <w:color w:val="000000"/>
          <w:sz w:val="21"/>
          <w:szCs w:val="21"/>
          <w:lang w:eastAsia="zh-CN"/>
        </w:rPr>
        <w:t>b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ehaviours have</w:t>
      </w:r>
      <w:r w:rsidR="00205F9C" w:rsidRPr="00B35A88">
        <w:rPr>
          <w:rFonts w:ascii="Arial" w:hAnsi="Arial" w:cs="Arial"/>
          <w:color w:val="000000"/>
          <w:sz w:val="21"/>
          <w:szCs w:val="21"/>
          <w:lang w:eastAsia="zh-CN"/>
        </w:rPr>
        <w:t xml:space="preserve"> been</w:t>
      </w:r>
      <w:r w:rsidR="00831DF9" w:rsidRPr="00B35A88">
        <w:rPr>
          <w:rFonts w:ascii="Arial" w:hAnsi="Arial" w:cs="Arial"/>
          <w:color w:val="000000"/>
          <w:sz w:val="21"/>
          <w:szCs w:val="21"/>
          <w:lang w:eastAsia="zh-CN"/>
        </w:rPr>
        <w:t xml:space="preserve"> map</w:t>
      </w:r>
      <w:r w:rsidR="00205F9C" w:rsidRPr="00B35A88">
        <w:rPr>
          <w:rFonts w:ascii="Arial" w:hAnsi="Arial" w:cs="Arial"/>
          <w:color w:val="000000"/>
          <w:sz w:val="21"/>
          <w:szCs w:val="21"/>
          <w:lang w:eastAsia="zh-CN"/>
        </w:rPr>
        <w:t xml:space="preserve">ped </w:t>
      </w:r>
      <w:r w:rsidR="00831DF9" w:rsidRPr="00B35A88">
        <w:rPr>
          <w:rFonts w:ascii="Arial" w:hAnsi="Arial" w:cs="Arial"/>
          <w:color w:val="000000"/>
          <w:sz w:val="21"/>
          <w:szCs w:val="21"/>
          <w:lang w:eastAsia="zh-CN"/>
        </w:rPr>
        <w:t xml:space="preserve">to </w:t>
      </w:r>
      <w:r w:rsidR="00183514" w:rsidRPr="00B35A88">
        <w:rPr>
          <w:rFonts w:ascii="Arial" w:hAnsi="Arial" w:cs="Arial"/>
          <w:color w:val="000000"/>
          <w:sz w:val="21"/>
          <w:szCs w:val="21"/>
          <w:lang w:eastAsia="zh-CN"/>
        </w:rPr>
        <w:t>LJMU’s</w:t>
      </w:r>
      <w:r w:rsidR="00831DF9" w:rsidRPr="00B35A88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="00170ABC" w:rsidRPr="00B35A88">
        <w:rPr>
          <w:rFonts w:ascii="Arial" w:hAnsi="Arial" w:cs="Arial"/>
          <w:color w:val="000000"/>
          <w:sz w:val="21"/>
          <w:szCs w:val="21"/>
          <w:lang w:eastAsia="zh-CN"/>
        </w:rPr>
        <w:t>V</w:t>
      </w:r>
      <w:r w:rsidR="00831DF9" w:rsidRPr="00B35A88">
        <w:rPr>
          <w:rFonts w:ascii="Arial" w:hAnsi="Arial" w:cs="Arial"/>
          <w:color w:val="000000"/>
          <w:sz w:val="21"/>
          <w:szCs w:val="21"/>
          <w:lang w:eastAsia="zh-CN"/>
        </w:rPr>
        <w:t>alues</w:t>
      </w:r>
      <w:r w:rsidR="000C0319">
        <w:rPr>
          <w:rFonts w:ascii="Arial" w:hAnsi="Arial" w:cs="Arial"/>
          <w:color w:val="000000"/>
          <w:sz w:val="21"/>
          <w:szCs w:val="21"/>
          <w:lang w:eastAsia="zh-CN"/>
        </w:rPr>
        <w:t xml:space="preserve"> and </w:t>
      </w:r>
      <w:r w:rsidR="005C65D4">
        <w:rPr>
          <w:rFonts w:ascii="Arial" w:hAnsi="Arial" w:cs="Arial"/>
          <w:color w:val="000000"/>
          <w:sz w:val="21"/>
          <w:szCs w:val="21"/>
          <w:lang w:eastAsia="zh-CN"/>
        </w:rPr>
        <w:t>are</w:t>
      </w:r>
      <w:r w:rsidR="000C0319">
        <w:rPr>
          <w:rFonts w:ascii="Arial" w:hAnsi="Arial" w:cs="Arial"/>
          <w:color w:val="000000"/>
          <w:sz w:val="21"/>
          <w:szCs w:val="21"/>
          <w:lang w:eastAsia="zh-CN"/>
        </w:rPr>
        <w:t xml:space="preserve"> applicable to all roles</w:t>
      </w:r>
      <w:r w:rsidR="005C65D4">
        <w:rPr>
          <w:rFonts w:ascii="Arial" w:hAnsi="Arial" w:cs="Arial"/>
          <w:color w:val="000000"/>
          <w:sz w:val="21"/>
          <w:szCs w:val="21"/>
          <w:lang w:eastAsia="zh-CN"/>
        </w:rPr>
        <w:t xml:space="preserve"> at all career stages.</w:t>
      </w:r>
    </w:p>
    <w:p w:rsidR="00777F18" w:rsidRDefault="00777F18" w:rsidP="00CB2070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  <w:lang w:eastAsia="zh-CN"/>
        </w:rPr>
      </w:pPr>
    </w:p>
    <w:p w:rsidR="00CB2070" w:rsidRPr="006226F2" w:rsidRDefault="00CB2070" w:rsidP="00CB2070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6226F2">
        <w:rPr>
          <w:rFonts w:ascii="Arial" w:hAnsi="Arial" w:cs="Arial"/>
          <w:b/>
          <w:color w:val="000000"/>
          <w:sz w:val="22"/>
          <w:szCs w:val="22"/>
          <w:lang w:eastAsia="zh-CN"/>
        </w:rPr>
        <w:t>Please note:</w:t>
      </w:r>
    </w:p>
    <w:p w:rsidR="00BD5D3C" w:rsidRPr="006226F2" w:rsidRDefault="00BD5D3C" w:rsidP="00CB2070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:rsidR="00CB2070" w:rsidRPr="006226F2" w:rsidRDefault="00CB2070" w:rsidP="00BD5D3C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>The behaviours are not the tasks a</w:t>
      </w:r>
      <w:r w:rsidR="00D673AD" w:rsidRPr="006226F2">
        <w:rPr>
          <w:rFonts w:ascii="Arial" w:hAnsi="Arial" w:cs="Arial"/>
          <w:color w:val="000000"/>
          <w:sz w:val="22"/>
          <w:szCs w:val="22"/>
          <w:lang w:eastAsia="zh-CN"/>
        </w:rPr>
        <w:t>ssociated with a particular job</w:t>
      </w: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CB2070" w:rsidRPr="006226F2" w:rsidRDefault="00CB2070" w:rsidP="00BD5D3C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lastRenderedPageBreak/>
        <w:t xml:space="preserve">They identify </w:t>
      </w:r>
      <w:r w:rsidRPr="006226F2">
        <w:rPr>
          <w:rFonts w:ascii="Arial" w:hAnsi="Arial" w:cs="Arial"/>
          <w:i/>
          <w:iCs/>
          <w:color w:val="000000"/>
          <w:sz w:val="22"/>
          <w:szCs w:val="22"/>
          <w:lang w:eastAsia="zh-CN"/>
        </w:rPr>
        <w:t xml:space="preserve">how </w:t>
      </w:r>
      <w:r w:rsidR="00D673AD" w:rsidRPr="006226F2">
        <w:rPr>
          <w:rFonts w:ascii="Arial" w:hAnsi="Arial" w:cs="Arial"/>
          <w:color w:val="000000"/>
          <w:sz w:val="22"/>
          <w:szCs w:val="22"/>
          <w:lang w:eastAsia="zh-CN"/>
        </w:rPr>
        <w:t>an individual does the job</w:t>
      </w: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CB2070" w:rsidRPr="006226F2" w:rsidRDefault="00CB2070" w:rsidP="00BD5D3C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>The behaviours are universal across all roles, though some are more imp</w:t>
      </w:r>
      <w:r w:rsidR="00D673AD" w:rsidRPr="006226F2">
        <w:rPr>
          <w:rFonts w:ascii="Arial" w:hAnsi="Arial" w:cs="Arial"/>
          <w:color w:val="000000"/>
          <w:sz w:val="22"/>
          <w:szCs w:val="22"/>
          <w:lang w:eastAsia="zh-CN"/>
        </w:rPr>
        <w:t>ortant in some jobs than others</w:t>
      </w: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CB2070" w:rsidRPr="006226F2" w:rsidRDefault="00CB2070" w:rsidP="00BD5D3C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 xml:space="preserve">The behavioural framework </w:t>
      </w:r>
      <w:r w:rsidR="00D673AD" w:rsidRPr="006226F2">
        <w:rPr>
          <w:rFonts w:ascii="Arial" w:hAnsi="Arial" w:cs="Arial"/>
          <w:color w:val="000000"/>
          <w:sz w:val="22"/>
          <w:szCs w:val="22"/>
          <w:lang w:eastAsia="zh-CN"/>
        </w:rPr>
        <w:t xml:space="preserve">is </w:t>
      </w: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>designed to clarify what individuals can do to develop in their jobs and to deliver strategic plan</w:t>
      </w:r>
      <w:r w:rsidR="00D673AD" w:rsidRPr="006226F2">
        <w:rPr>
          <w:rFonts w:ascii="Arial" w:hAnsi="Arial" w:cs="Arial"/>
          <w:color w:val="000000"/>
          <w:sz w:val="22"/>
          <w:szCs w:val="22"/>
          <w:lang w:eastAsia="zh-CN"/>
        </w:rPr>
        <w:t>s</w:t>
      </w: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</w:p>
    <w:p w:rsidR="003359B0" w:rsidRPr="006226F2" w:rsidRDefault="00CB2070" w:rsidP="00D673AD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>It does not assume that these are the only effective b</w:t>
      </w:r>
      <w:r w:rsidR="00D673AD" w:rsidRPr="006226F2">
        <w:rPr>
          <w:rFonts w:ascii="Arial" w:hAnsi="Arial" w:cs="Arial"/>
          <w:color w:val="000000"/>
          <w:sz w:val="22"/>
          <w:szCs w:val="22"/>
          <w:lang w:eastAsia="zh-CN"/>
        </w:rPr>
        <w:t>ehaviours</w:t>
      </w:r>
    </w:p>
    <w:p w:rsidR="00CB2070" w:rsidRDefault="003359B0" w:rsidP="00D673AD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 xml:space="preserve">The behaviours </w:t>
      </w:r>
      <w:r w:rsidR="00871C84" w:rsidRPr="006226F2">
        <w:rPr>
          <w:rFonts w:ascii="Arial" w:hAnsi="Arial" w:cs="Arial"/>
          <w:color w:val="000000"/>
          <w:sz w:val="22"/>
          <w:szCs w:val="22"/>
          <w:lang w:eastAsia="zh-CN"/>
        </w:rPr>
        <w:t>offer</w:t>
      </w: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 xml:space="preserve"> a positive </w:t>
      </w:r>
      <w:r w:rsidR="00871C84" w:rsidRPr="006226F2">
        <w:rPr>
          <w:rFonts w:ascii="Arial" w:hAnsi="Arial" w:cs="Arial"/>
          <w:color w:val="000000"/>
          <w:sz w:val="22"/>
          <w:szCs w:val="22"/>
          <w:lang w:eastAsia="zh-CN"/>
        </w:rPr>
        <w:t>self-assessment</w:t>
      </w: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 xml:space="preserve"> and reflecti</w:t>
      </w:r>
      <w:r w:rsidR="00871C84" w:rsidRPr="006226F2">
        <w:rPr>
          <w:rFonts w:ascii="Arial" w:hAnsi="Arial" w:cs="Arial"/>
          <w:color w:val="000000"/>
          <w:sz w:val="22"/>
          <w:szCs w:val="22"/>
          <w:lang w:eastAsia="zh-CN"/>
        </w:rPr>
        <w:t>ve exercise</w:t>
      </w:r>
    </w:p>
    <w:p w:rsidR="006B4FD3" w:rsidRPr="006226F2" w:rsidRDefault="006B4FD3" w:rsidP="006B4FD3">
      <w:pPr>
        <w:tabs>
          <w:tab w:val="left" w:pos="142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  <w:lang w:eastAsia="zh-CN"/>
        </w:rPr>
      </w:pPr>
    </w:p>
    <w:p w:rsidR="006B4FD3" w:rsidRDefault="006B4FD3" w:rsidP="006B4FD3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zh-CN"/>
        </w:rPr>
      </w:pPr>
    </w:p>
    <w:p w:rsidR="00D32CD3" w:rsidRPr="006B4FD3" w:rsidRDefault="00D32CD3" w:rsidP="006B4FD3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6B4FD3">
        <w:rPr>
          <w:rFonts w:ascii="Arial" w:hAnsi="Arial" w:cs="Arial"/>
          <w:b/>
          <w:color w:val="000000"/>
          <w:sz w:val="22"/>
          <w:szCs w:val="22"/>
          <w:lang w:eastAsia="zh-CN"/>
        </w:rPr>
        <w:t>Each be</w:t>
      </w:r>
      <w:r w:rsidR="006B4FD3" w:rsidRPr="006B4FD3">
        <w:rPr>
          <w:rFonts w:ascii="Arial" w:hAnsi="Arial" w:cs="Arial"/>
          <w:b/>
          <w:color w:val="000000"/>
          <w:sz w:val="22"/>
          <w:szCs w:val="22"/>
          <w:lang w:eastAsia="zh-CN"/>
        </w:rPr>
        <w:t>havioural group is divided into</w:t>
      </w:r>
      <w:r w:rsidRPr="006B4FD3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 two aspects:</w:t>
      </w:r>
    </w:p>
    <w:p w:rsidR="00D32CD3" w:rsidRDefault="00D32CD3" w:rsidP="00D32CD3">
      <w:pPr>
        <w:tabs>
          <w:tab w:val="left" w:pos="142"/>
        </w:tabs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1"/>
          <w:szCs w:val="21"/>
          <w:lang w:eastAsia="zh-CN"/>
        </w:rPr>
      </w:pPr>
    </w:p>
    <w:p w:rsidR="00D32CD3" w:rsidRPr="006226F2" w:rsidRDefault="00D32CD3" w:rsidP="006B4FD3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zh-CN"/>
        </w:rPr>
      </w:pPr>
      <w:r w:rsidRPr="006226F2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Self: </w:t>
      </w: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>behaviours that may</w:t>
      </w:r>
      <w:r w:rsidR="006B4FD3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>be observed whatever the working situation</w:t>
      </w:r>
    </w:p>
    <w:p w:rsidR="00261584" w:rsidRPr="006226F2" w:rsidRDefault="00D32CD3" w:rsidP="006B4FD3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6226F2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Others: </w:t>
      </w:r>
      <w:r w:rsidRPr="006226F2">
        <w:rPr>
          <w:rFonts w:ascii="Arial" w:hAnsi="Arial" w:cs="Arial"/>
          <w:color w:val="000000"/>
          <w:sz w:val="22"/>
          <w:szCs w:val="22"/>
          <w:lang w:eastAsia="zh-CN"/>
        </w:rPr>
        <w:t>behaviours that may be observed when interacting with and influencing others, or when managing colleagues</w:t>
      </w:r>
    </w:p>
    <w:p w:rsidR="00C54C57" w:rsidRPr="00335F68" w:rsidRDefault="00C54C57" w:rsidP="00996DC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eastAsia="zh-CN"/>
        </w:rPr>
      </w:pPr>
    </w:p>
    <w:p w:rsidR="004A63D4" w:rsidRPr="00335F68" w:rsidRDefault="000644F9" w:rsidP="00CB2070">
      <w:pPr>
        <w:rPr>
          <w:rFonts w:ascii="Arial" w:hAnsi="Arial" w:cs="Arial"/>
          <w:b/>
          <w:color w:val="000000"/>
          <w:szCs w:val="24"/>
        </w:rPr>
      </w:pPr>
      <w:r w:rsidRPr="00335F68">
        <w:rPr>
          <w:rFonts w:ascii="Arial" w:hAnsi="Arial" w:cs="Arial"/>
          <w:b/>
          <w:bCs/>
          <w:color w:val="000000"/>
          <w:szCs w:val="24"/>
        </w:rPr>
        <w:t>Instructions:</w:t>
      </w:r>
    </w:p>
    <w:p w:rsidR="004A63D4" w:rsidRPr="00335F68" w:rsidRDefault="004A63D4" w:rsidP="004A63D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Please consider your responses in relation to </w:t>
      </w:r>
      <w:r w:rsidR="00ED3EF5">
        <w:rPr>
          <w:rFonts w:ascii="Arial" w:hAnsi="Arial" w:cs="Arial"/>
          <w:bCs/>
          <w:color w:val="000000"/>
          <w:sz w:val="22"/>
          <w:szCs w:val="22"/>
          <w:lang w:eastAsia="zh-CN"/>
        </w:rPr>
        <w:t>your</w:t>
      </w:r>
      <w:r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 </w:t>
      </w:r>
      <w:r w:rsidR="006226F2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current </w:t>
      </w:r>
      <w:r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>role</w:t>
      </w:r>
      <w:r w:rsidR="006B4FD3">
        <w:rPr>
          <w:rFonts w:ascii="Arial" w:hAnsi="Arial" w:cs="Arial"/>
          <w:bCs/>
          <w:color w:val="000000"/>
          <w:sz w:val="22"/>
          <w:szCs w:val="22"/>
          <w:lang w:eastAsia="zh-CN"/>
        </w:rPr>
        <w:t>.</w:t>
      </w:r>
      <w:r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 </w:t>
      </w:r>
    </w:p>
    <w:p w:rsidR="000644F9" w:rsidRPr="00335F68" w:rsidRDefault="000644F9" w:rsidP="004A63D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eastAsia="zh-CN"/>
        </w:rPr>
      </w:pPr>
    </w:p>
    <w:p w:rsidR="000A76E3" w:rsidRPr="001524FF" w:rsidRDefault="004A63D4" w:rsidP="00161E7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 w:rsidRPr="006B4FD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Rate</w:t>
      </w:r>
      <w:r w:rsidRPr="006B4FD3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 </w:t>
      </w:r>
      <w:r w:rsidRPr="006B4FD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 xml:space="preserve">each section </w:t>
      </w:r>
      <w:r w:rsidR="006226F2" w:rsidRPr="006B4FD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 xml:space="preserve">from </w:t>
      </w:r>
      <w:r w:rsidR="000A76E3" w:rsidRPr="006B4FD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1-5</w:t>
      </w:r>
      <w:r w:rsidR="000A76E3"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 where:</w:t>
      </w:r>
      <w:r w:rsidR="00161E74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 </w:t>
      </w:r>
      <w:r w:rsidR="000A76E3"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>1 =</w:t>
      </w:r>
      <w:r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 </w:t>
      </w:r>
      <w:r w:rsidRPr="006B4FD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Low priority</w:t>
      </w:r>
      <w:r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 for improvement </w:t>
      </w:r>
      <w:r w:rsidR="000A76E3"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5 = </w:t>
      </w:r>
      <w:r w:rsidRPr="006B4FD3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High priority</w:t>
      </w:r>
      <w:r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 for </w:t>
      </w:r>
      <w:r w:rsidR="000A76E3"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>improvement</w:t>
      </w:r>
    </w:p>
    <w:p w:rsidR="000A76E3" w:rsidRPr="00335F68" w:rsidRDefault="000A76E3" w:rsidP="004A63D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eastAsia="zh-CN"/>
        </w:rPr>
      </w:pPr>
    </w:p>
    <w:p w:rsidR="000A76E3" w:rsidRPr="00335F68" w:rsidRDefault="000A76E3" w:rsidP="004A63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lang w:eastAsia="zh-CN"/>
        </w:rPr>
      </w:pPr>
      <w:r w:rsidRPr="00335F68">
        <w:rPr>
          <w:rFonts w:ascii="Arial" w:hAnsi="Arial" w:cs="Arial"/>
          <w:b/>
          <w:bCs/>
          <w:color w:val="000000"/>
          <w:szCs w:val="24"/>
          <w:lang w:eastAsia="zh-CN"/>
        </w:rPr>
        <w:t>Confidentiality</w:t>
      </w:r>
      <w:r w:rsidR="000644F9" w:rsidRPr="00335F68">
        <w:rPr>
          <w:rFonts w:ascii="Arial" w:hAnsi="Arial" w:cs="Arial"/>
          <w:b/>
          <w:bCs/>
          <w:color w:val="000000"/>
          <w:szCs w:val="24"/>
          <w:lang w:eastAsia="zh-CN"/>
        </w:rPr>
        <w:t>:</w:t>
      </w:r>
    </w:p>
    <w:p w:rsidR="00FF1658" w:rsidRPr="00161E74" w:rsidRDefault="004A63D4" w:rsidP="00161E7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lang w:eastAsia="zh-CN"/>
        </w:rPr>
      </w:pPr>
      <w:r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The results will inform </w:t>
      </w:r>
      <w:r w:rsidR="000A76E3"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development activities organised by the </w:t>
      </w:r>
      <w:r w:rsidR="006226F2">
        <w:rPr>
          <w:rFonts w:ascii="Arial" w:hAnsi="Arial" w:cs="Arial"/>
          <w:bCs/>
          <w:color w:val="000000"/>
          <w:sz w:val="22"/>
          <w:szCs w:val="22"/>
          <w:lang w:eastAsia="zh-CN"/>
        </w:rPr>
        <w:t>LDF</w:t>
      </w:r>
      <w:r w:rsidR="00161E74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 in order </w:t>
      </w:r>
      <w:r w:rsidR="000A76E3"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>t</w:t>
      </w:r>
      <w:r w:rsidR="00AB163C">
        <w:rPr>
          <w:rFonts w:ascii="Arial" w:hAnsi="Arial" w:cs="Arial"/>
          <w:bCs/>
          <w:color w:val="000000"/>
          <w:sz w:val="22"/>
          <w:szCs w:val="22"/>
          <w:lang w:eastAsia="zh-CN"/>
        </w:rPr>
        <w:t>o support you</w:t>
      </w:r>
      <w:r w:rsidR="00DA68E7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 in </w:t>
      </w:r>
      <w:r w:rsidR="006226F2">
        <w:rPr>
          <w:rFonts w:ascii="Arial" w:hAnsi="Arial" w:cs="Arial"/>
          <w:bCs/>
          <w:color w:val="000000"/>
          <w:sz w:val="22"/>
          <w:szCs w:val="22"/>
          <w:lang w:eastAsia="zh-CN"/>
        </w:rPr>
        <w:t xml:space="preserve">potential </w:t>
      </w:r>
      <w:r w:rsidR="00AB163C">
        <w:rPr>
          <w:rFonts w:ascii="Arial" w:hAnsi="Arial" w:cs="Arial"/>
          <w:bCs/>
          <w:color w:val="000000"/>
          <w:sz w:val="22"/>
          <w:szCs w:val="22"/>
          <w:lang w:eastAsia="zh-CN"/>
        </w:rPr>
        <w:t>role</w:t>
      </w:r>
      <w:r w:rsidR="006226F2">
        <w:rPr>
          <w:rFonts w:ascii="Arial" w:hAnsi="Arial" w:cs="Arial"/>
          <w:bCs/>
          <w:color w:val="000000"/>
          <w:sz w:val="22"/>
          <w:szCs w:val="22"/>
          <w:lang w:eastAsia="zh-CN"/>
        </w:rPr>
        <w:t>s</w:t>
      </w:r>
      <w:r w:rsidR="000A76E3" w:rsidRPr="00335F68">
        <w:rPr>
          <w:rFonts w:ascii="Arial" w:hAnsi="Arial" w:cs="Arial"/>
          <w:bCs/>
          <w:color w:val="000000"/>
          <w:sz w:val="22"/>
          <w:szCs w:val="22"/>
          <w:lang w:eastAsia="zh-CN"/>
        </w:rPr>
        <w:t>.</w:t>
      </w:r>
    </w:p>
    <w:p w:rsidR="00161E74" w:rsidRDefault="00161E74">
      <w:pP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</w:pPr>
    </w:p>
    <w:p w:rsidR="00161E74" w:rsidRPr="00335F68" w:rsidRDefault="00161E74">
      <w:pPr>
        <w:rPr>
          <w:rFonts w:ascii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7"/>
        <w:gridCol w:w="59"/>
        <w:gridCol w:w="2954"/>
        <w:gridCol w:w="5932"/>
        <w:gridCol w:w="63"/>
      </w:tblGrid>
      <w:tr w:rsidR="001524FF" w:rsidRPr="00335F68" w:rsidTr="009D06A3">
        <w:trPr>
          <w:gridAfter w:val="1"/>
          <w:wAfter w:w="63" w:type="dxa"/>
        </w:trPr>
        <w:tc>
          <w:tcPr>
            <w:tcW w:w="4947" w:type="dxa"/>
            <w:shd w:val="clear" w:color="auto" w:fill="D6E3BC"/>
          </w:tcPr>
          <w:p w:rsidR="00161E74" w:rsidRPr="00335F68" w:rsidRDefault="00161E74" w:rsidP="00161E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  <w:lang w:eastAsia="zh-CN"/>
              </w:rPr>
            </w:pPr>
            <w:r w:rsidRPr="00335F6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zh-CN"/>
              </w:rPr>
              <w:lastRenderedPageBreak/>
              <w:t xml:space="preserve">Managing self and personal skills </w:t>
            </w:r>
          </w:p>
          <w:p w:rsidR="001524FF" w:rsidRPr="00335F68" w:rsidRDefault="001524FF" w:rsidP="000644F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DAEEF3"/>
          </w:tcPr>
          <w:p w:rsidR="001524FF" w:rsidRPr="00335F68" w:rsidRDefault="001524FF" w:rsidP="00D90E7A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Self</w:t>
            </w:r>
          </w:p>
        </w:tc>
        <w:tc>
          <w:tcPr>
            <w:tcW w:w="5932" w:type="dxa"/>
            <w:shd w:val="clear" w:color="auto" w:fill="B6DDE8"/>
          </w:tcPr>
          <w:p w:rsidR="001524FF" w:rsidRPr="00335F68" w:rsidRDefault="001524FF" w:rsidP="00D90E7A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Others</w:t>
            </w:r>
          </w:p>
        </w:tc>
      </w:tr>
      <w:tr w:rsidR="001524FF" w:rsidRPr="00335F68" w:rsidTr="009D06A3">
        <w:trPr>
          <w:gridAfter w:val="1"/>
          <w:wAfter w:w="63" w:type="dxa"/>
        </w:trPr>
        <w:tc>
          <w:tcPr>
            <w:tcW w:w="4947" w:type="dxa"/>
          </w:tcPr>
          <w:p w:rsidR="001524FF" w:rsidRPr="006B4FD3" w:rsidRDefault="006B4FD3" w:rsidP="006B4FD3">
            <w:pPr>
              <w:rPr>
                <w:rFonts w:ascii="Arial" w:hAnsi="Arial" w:cs="Arial"/>
                <w:sz w:val="20"/>
              </w:rPr>
            </w:pPr>
            <w:r w:rsidRPr="006B4F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Being aware of own behaviour and mindful of how it impacts on others, enhancing personal skills to adapt professional practice accordingly</w:t>
            </w:r>
            <w:r w:rsidRPr="006B4FD3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  <w:r w:rsidRPr="006B4FD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13" w:type="dxa"/>
            <w:gridSpan w:val="2"/>
          </w:tcPr>
          <w:p w:rsidR="001524FF" w:rsidRPr="006B4FD3" w:rsidRDefault="001524FF" w:rsidP="004F7159">
            <w:pPr>
              <w:pStyle w:val="LI"/>
              <w:numPr>
                <w:ilvl w:val="0"/>
                <w:numId w:val="4"/>
              </w:numPr>
              <w:ind w:left="210" w:hanging="142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 xml:space="preserve">Managing workload and making effective use of time </w:t>
            </w:r>
          </w:p>
          <w:p w:rsidR="001524FF" w:rsidRPr="006B4FD3" w:rsidRDefault="001524FF" w:rsidP="004F7159">
            <w:pPr>
              <w:pStyle w:val="LI"/>
              <w:numPr>
                <w:ilvl w:val="0"/>
                <w:numId w:val="4"/>
              </w:numPr>
              <w:ind w:left="210" w:hanging="142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 xml:space="preserve">Being well prepared for meetings and presentations </w:t>
            </w:r>
          </w:p>
          <w:p w:rsidR="001524FF" w:rsidRPr="006B4FD3" w:rsidRDefault="001524FF" w:rsidP="004F7159">
            <w:pPr>
              <w:pStyle w:val="LI"/>
              <w:numPr>
                <w:ilvl w:val="0"/>
                <w:numId w:val="4"/>
              </w:numPr>
              <w:ind w:left="210" w:hanging="142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 xml:space="preserve">Demonstrating an awareness of own values, motivations &amp; emotions </w:t>
            </w:r>
          </w:p>
          <w:p w:rsidR="001524FF" w:rsidRPr="006B4FD3" w:rsidRDefault="001524FF" w:rsidP="004F7159">
            <w:pPr>
              <w:pStyle w:val="LI"/>
              <w:numPr>
                <w:ilvl w:val="0"/>
                <w:numId w:val="4"/>
              </w:numPr>
              <w:ind w:left="210" w:hanging="142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 xml:space="preserve">Keeping up to date with what is happening in professional area </w:t>
            </w:r>
          </w:p>
          <w:p w:rsidR="001524FF" w:rsidRPr="006B4FD3" w:rsidRDefault="001524FF" w:rsidP="004F7159">
            <w:pPr>
              <w:pStyle w:val="LI"/>
              <w:numPr>
                <w:ilvl w:val="0"/>
                <w:numId w:val="4"/>
              </w:numPr>
              <w:ind w:left="210" w:hanging="142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 xml:space="preserve">Speaking and writing by using clear succinct language </w:t>
            </w:r>
          </w:p>
          <w:p w:rsidR="001524FF" w:rsidRPr="00ED3EF5" w:rsidRDefault="001524FF" w:rsidP="00ED3EF5">
            <w:pPr>
              <w:pStyle w:val="LI"/>
              <w:numPr>
                <w:ilvl w:val="0"/>
                <w:numId w:val="4"/>
              </w:numPr>
              <w:ind w:left="210" w:hanging="142"/>
              <w:rPr>
                <w:color w:val="000000"/>
                <w:sz w:val="20"/>
                <w:szCs w:val="20"/>
              </w:rPr>
            </w:pPr>
            <w:r w:rsidRPr="006B4FD3">
              <w:rPr>
                <w:color w:val="000000"/>
                <w:sz w:val="21"/>
                <w:szCs w:val="21"/>
              </w:rPr>
              <w:t>Showing consistency between words and actions</w:t>
            </w:r>
            <w:r w:rsidRPr="00335F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32" w:type="dxa"/>
          </w:tcPr>
          <w:p w:rsidR="001524FF" w:rsidRPr="006B4FD3" w:rsidRDefault="001524FF" w:rsidP="004F7159">
            <w:pPr>
              <w:pStyle w:val="LI"/>
              <w:numPr>
                <w:ilvl w:val="0"/>
                <w:numId w:val="3"/>
              </w:numPr>
              <w:ind w:left="210" w:hanging="141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 xml:space="preserve">Accepting and demonstrating personal responsibility for health and safety, data protection and other compliance areas </w:t>
            </w:r>
          </w:p>
          <w:p w:rsidR="001524FF" w:rsidRPr="006B4FD3" w:rsidRDefault="001524FF" w:rsidP="004F7159">
            <w:pPr>
              <w:pStyle w:val="LI"/>
              <w:numPr>
                <w:ilvl w:val="0"/>
                <w:numId w:val="3"/>
              </w:numPr>
              <w:ind w:left="210" w:hanging="141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 xml:space="preserve">Giving and receiving constructive feedback as part of normal day-to-day work activity </w:t>
            </w:r>
          </w:p>
          <w:p w:rsidR="001524FF" w:rsidRPr="006B4FD3" w:rsidRDefault="001524FF" w:rsidP="004F7159">
            <w:pPr>
              <w:pStyle w:val="LI"/>
              <w:numPr>
                <w:ilvl w:val="0"/>
                <w:numId w:val="3"/>
              </w:numPr>
              <w:ind w:left="210" w:hanging="141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 xml:space="preserve">Developing and maintaining personal networks of contacts </w:t>
            </w:r>
          </w:p>
          <w:p w:rsidR="001524FF" w:rsidRPr="006B4FD3" w:rsidRDefault="001524FF" w:rsidP="004F7159">
            <w:pPr>
              <w:pStyle w:val="LI"/>
              <w:numPr>
                <w:ilvl w:val="0"/>
                <w:numId w:val="3"/>
              </w:numPr>
              <w:ind w:left="210" w:hanging="141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 xml:space="preserve">Ensuring own behaviour, words and actions support a commitment to equality and diversity </w:t>
            </w:r>
          </w:p>
          <w:p w:rsidR="001524FF" w:rsidRPr="006B4FD3" w:rsidRDefault="001524FF" w:rsidP="004F7159">
            <w:pPr>
              <w:pStyle w:val="LI"/>
              <w:numPr>
                <w:ilvl w:val="0"/>
                <w:numId w:val="3"/>
              </w:numPr>
              <w:ind w:left="210" w:hanging="141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 xml:space="preserve">Chairing meetings effectively, ensuring everyone has an opportunity to contribute </w:t>
            </w:r>
          </w:p>
          <w:p w:rsidR="001524FF" w:rsidRPr="006B4FD3" w:rsidRDefault="001524FF" w:rsidP="004F7159">
            <w:pPr>
              <w:pStyle w:val="LI"/>
              <w:numPr>
                <w:ilvl w:val="0"/>
                <w:numId w:val="3"/>
              </w:numPr>
              <w:ind w:left="210" w:hanging="141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 xml:space="preserve">Getting the best from others through effective communication </w:t>
            </w:r>
          </w:p>
          <w:p w:rsidR="001524FF" w:rsidRPr="006B4FD3" w:rsidRDefault="001524FF" w:rsidP="004F7159">
            <w:pPr>
              <w:pStyle w:val="LI"/>
              <w:numPr>
                <w:ilvl w:val="0"/>
                <w:numId w:val="3"/>
              </w:numPr>
              <w:ind w:left="210" w:hanging="141"/>
              <w:rPr>
                <w:color w:val="000000"/>
                <w:sz w:val="21"/>
                <w:szCs w:val="21"/>
              </w:rPr>
            </w:pPr>
            <w:r w:rsidRPr="006B4FD3">
              <w:rPr>
                <w:color w:val="000000"/>
                <w:sz w:val="21"/>
                <w:szCs w:val="21"/>
              </w:rPr>
              <w:t>Managing own response when faced with challenging situations</w:t>
            </w:r>
          </w:p>
        </w:tc>
      </w:tr>
      <w:tr w:rsidR="001524FF" w:rsidRPr="00335F68" w:rsidTr="009D06A3">
        <w:trPr>
          <w:gridAfter w:val="1"/>
          <w:wAfter w:w="63" w:type="dxa"/>
          <w:trHeight w:val="515"/>
        </w:trPr>
        <w:tc>
          <w:tcPr>
            <w:tcW w:w="4947" w:type="dxa"/>
          </w:tcPr>
          <w:p w:rsidR="001524FF" w:rsidRPr="00FF1658" w:rsidRDefault="001524FF" w:rsidP="001524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13" w:type="dxa"/>
            <w:gridSpan w:val="2"/>
          </w:tcPr>
          <w:p w:rsidR="0044175C" w:rsidRDefault="0044175C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>RATING    1    2    3    4    5</w:t>
            </w:r>
          </w:p>
        </w:tc>
        <w:tc>
          <w:tcPr>
            <w:tcW w:w="5932" w:type="dxa"/>
          </w:tcPr>
          <w:p w:rsidR="0044175C" w:rsidRDefault="0044175C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524FF" w:rsidRPr="00335F68" w:rsidTr="006226F2">
        <w:tc>
          <w:tcPr>
            <w:tcW w:w="4947" w:type="dxa"/>
            <w:shd w:val="clear" w:color="auto" w:fill="D6E3BC"/>
          </w:tcPr>
          <w:p w:rsidR="00161E74" w:rsidRPr="00335F68" w:rsidRDefault="00161E74" w:rsidP="00161E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  <w:lang w:eastAsia="zh-CN"/>
              </w:rPr>
            </w:pPr>
            <w:r w:rsidRPr="00335F6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zh-CN"/>
              </w:rPr>
              <w:t xml:space="preserve">Delivering excellent service </w:t>
            </w:r>
          </w:p>
          <w:p w:rsidR="001524FF" w:rsidRPr="00335F68" w:rsidRDefault="001524FF" w:rsidP="00831DF9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13" w:type="dxa"/>
            <w:gridSpan w:val="2"/>
            <w:shd w:val="clear" w:color="auto" w:fill="DAEEF3"/>
          </w:tcPr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Self</w:t>
            </w:r>
          </w:p>
        </w:tc>
        <w:tc>
          <w:tcPr>
            <w:tcW w:w="5995" w:type="dxa"/>
            <w:gridSpan w:val="2"/>
            <w:shd w:val="clear" w:color="auto" w:fill="B6DDE8"/>
          </w:tcPr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Others</w:t>
            </w:r>
          </w:p>
        </w:tc>
      </w:tr>
      <w:tr w:rsidR="001524FF" w:rsidRPr="00335F68" w:rsidTr="006226F2">
        <w:tc>
          <w:tcPr>
            <w:tcW w:w="4947" w:type="dxa"/>
          </w:tcPr>
          <w:p w:rsidR="001524FF" w:rsidRPr="006B4FD3" w:rsidRDefault="001524FF" w:rsidP="00D90E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335F6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Providing the best quality to </w:t>
            </w:r>
            <w:r w:rsidR="00E3002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>external and internal clients</w:t>
            </w:r>
            <w:r w:rsidRPr="00335F68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. </w:t>
            </w:r>
            <w:r w:rsidR="006B4FD3" w:rsidRPr="006B4FD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Building genuine and open long-term relationships in order to drive up service standards.</w:t>
            </w:r>
          </w:p>
          <w:p w:rsidR="001524FF" w:rsidRPr="00335F68" w:rsidRDefault="001524FF" w:rsidP="006125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13" w:type="dxa"/>
            <w:gridSpan w:val="2"/>
          </w:tcPr>
          <w:p w:rsidR="001524FF" w:rsidRPr="006B4FD3" w:rsidRDefault="001524FF" w:rsidP="004F71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6B4FD3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Delivering what you promise </w:t>
            </w:r>
          </w:p>
          <w:p w:rsidR="001524FF" w:rsidRPr="006B4FD3" w:rsidRDefault="001524FF" w:rsidP="004F71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6B4FD3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Setting appropriate boundaries and managing expectations </w:t>
            </w:r>
          </w:p>
          <w:p w:rsidR="001524FF" w:rsidRPr="006B4FD3" w:rsidRDefault="001524FF" w:rsidP="004F7159">
            <w:pPr>
              <w:numPr>
                <w:ilvl w:val="0"/>
                <w:numId w:val="5"/>
              </w:numPr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6B4FD3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Being clear about where you can be flexible and where you cannot and why</w:t>
            </w:r>
          </w:p>
          <w:p w:rsidR="001524FF" w:rsidRPr="006B4FD3" w:rsidRDefault="001524FF" w:rsidP="004F7159">
            <w:pPr>
              <w:numPr>
                <w:ilvl w:val="0"/>
                <w:numId w:val="5"/>
              </w:numPr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6B4FD3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lastRenderedPageBreak/>
              <w:t>Being up to date with best practice in the sector</w:t>
            </w:r>
          </w:p>
          <w:p w:rsidR="001524FF" w:rsidRPr="00335F68" w:rsidRDefault="001524FF" w:rsidP="004F7159">
            <w:pPr>
              <w:numPr>
                <w:ilvl w:val="0"/>
                <w:numId w:val="5"/>
              </w:numPr>
              <w:ind w:left="352" w:hanging="284"/>
              <w:rPr>
                <w:rFonts w:ascii="Arial" w:hAnsi="Arial" w:cs="Arial"/>
                <w:b/>
                <w:bCs/>
                <w:sz w:val="20"/>
              </w:rPr>
            </w:pPr>
            <w:r w:rsidRPr="006B4FD3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Engaging positively with quality assessment processes</w:t>
            </w:r>
          </w:p>
        </w:tc>
        <w:tc>
          <w:tcPr>
            <w:tcW w:w="5995" w:type="dxa"/>
            <w:gridSpan w:val="2"/>
          </w:tcPr>
          <w:p w:rsidR="001524FF" w:rsidRPr="006B4FD3" w:rsidRDefault="001524FF" w:rsidP="004F71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6B4FD3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lastRenderedPageBreak/>
              <w:t xml:space="preserve">Seeing things from your </w:t>
            </w:r>
            <w:r w:rsidR="00E60B84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colleague</w:t>
            </w:r>
            <w:r w:rsidRPr="006B4FD3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s viewpoint </w:t>
            </w:r>
          </w:p>
          <w:p w:rsidR="001524FF" w:rsidRPr="006B4FD3" w:rsidRDefault="001524FF" w:rsidP="004F71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6B4FD3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Listening, questioning and clarifying in order to understand your colleagues needs </w:t>
            </w:r>
          </w:p>
          <w:p w:rsidR="001524FF" w:rsidRPr="006B4FD3" w:rsidRDefault="001524FF" w:rsidP="004F71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6B4FD3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Using student feedback to drive improvements </w:t>
            </w:r>
          </w:p>
          <w:p w:rsidR="001524FF" w:rsidRPr="00335F68" w:rsidRDefault="001524FF" w:rsidP="001524FF">
            <w:pPr>
              <w:ind w:left="31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524FF" w:rsidRPr="00335F68" w:rsidTr="006226F2">
        <w:trPr>
          <w:trHeight w:val="620"/>
        </w:trPr>
        <w:tc>
          <w:tcPr>
            <w:tcW w:w="4947" w:type="dxa"/>
          </w:tcPr>
          <w:p w:rsidR="001524FF" w:rsidRPr="00335F68" w:rsidRDefault="001524FF" w:rsidP="004417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13" w:type="dxa"/>
            <w:gridSpan w:val="2"/>
          </w:tcPr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</w:tc>
        <w:tc>
          <w:tcPr>
            <w:tcW w:w="5995" w:type="dxa"/>
            <w:gridSpan w:val="2"/>
          </w:tcPr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</w:tc>
      </w:tr>
      <w:tr w:rsidR="001524FF" w:rsidRPr="00335F68" w:rsidTr="006226F2">
        <w:tc>
          <w:tcPr>
            <w:tcW w:w="4947" w:type="dxa"/>
            <w:shd w:val="clear" w:color="auto" w:fill="D6E3BC"/>
          </w:tcPr>
          <w:p w:rsidR="001524FF" w:rsidRPr="007E42DF" w:rsidRDefault="00A932C6" w:rsidP="006226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  <w:lang w:eastAsia="zh-CN"/>
              </w:rPr>
            </w:pPr>
            <w:r w:rsidRPr="00335F6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zh-CN"/>
              </w:rPr>
              <w:t xml:space="preserve">Finding solutions </w:t>
            </w:r>
          </w:p>
        </w:tc>
        <w:tc>
          <w:tcPr>
            <w:tcW w:w="3013" w:type="dxa"/>
            <w:gridSpan w:val="2"/>
            <w:shd w:val="clear" w:color="auto" w:fill="DAEEF3"/>
          </w:tcPr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Self</w:t>
            </w:r>
          </w:p>
        </w:tc>
        <w:tc>
          <w:tcPr>
            <w:tcW w:w="5995" w:type="dxa"/>
            <w:gridSpan w:val="2"/>
            <w:shd w:val="clear" w:color="auto" w:fill="B6DDE8"/>
          </w:tcPr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Others</w:t>
            </w:r>
          </w:p>
        </w:tc>
      </w:tr>
      <w:tr w:rsidR="001524FF" w:rsidRPr="00335F68" w:rsidTr="006226F2">
        <w:tc>
          <w:tcPr>
            <w:tcW w:w="4947" w:type="dxa"/>
          </w:tcPr>
          <w:p w:rsidR="001524FF" w:rsidRPr="00FF7927" w:rsidRDefault="00FF7927" w:rsidP="00E30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Taking a holistic view and working enthusiastically to analyse problems and to develop workable solutions. Identifying opportunities for innovation.</w:t>
            </w:r>
            <w:r w:rsidR="001524FF" w:rsidRPr="00FF792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013" w:type="dxa"/>
            <w:gridSpan w:val="2"/>
          </w:tcPr>
          <w:p w:rsidR="001524FF" w:rsidRPr="00FF7927" w:rsidRDefault="001524FF" w:rsidP="004F7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0" w:hanging="210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Taking time to understand and diagnose problems by considering the whole picture </w:t>
            </w:r>
          </w:p>
          <w:p w:rsidR="001524FF" w:rsidRPr="00FF7927" w:rsidRDefault="001524FF" w:rsidP="004F7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0" w:hanging="210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Suggesting and trying out new approaches </w:t>
            </w:r>
          </w:p>
          <w:p w:rsidR="001524FF" w:rsidRPr="00FF7927" w:rsidRDefault="001524FF" w:rsidP="004F7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0" w:hanging="210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Identifying risks and considering consequences of failure in advance </w:t>
            </w:r>
          </w:p>
          <w:p w:rsidR="001524FF" w:rsidRPr="00FF7927" w:rsidRDefault="001524FF" w:rsidP="004F7159">
            <w:pPr>
              <w:numPr>
                <w:ilvl w:val="0"/>
                <w:numId w:val="6"/>
              </w:numPr>
              <w:ind w:left="210" w:hanging="21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Working proactively and taking initiative</w:t>
            </w:r>
          </w:p>
          <w:p w:rsidR="001524FF" w:rsidRPr="00FF7927" w:rsidRDefault="001524FF" w:rsidP="008A6D62">
            <w:pPr>
              <w:numPr>
                <w:ilvl w:val="0"/>
                <w:numId w:val="6"/>
              </w:numPr>
              <w:ind w:left="210" w:hanging="21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Making decisions and taking responsibility for them </w:t>
            </w:r>
          </w:p>
        </w:tc>
        <w:tc>
          <w:tcPr>
            <w:tcW w:w="5995" w:type="dxa"/>
            <w:gridSpan w:val="2"/>
          </w:tcPr>
          <w:p w:rsidR="001524FF" w:rsidRPr="00FF7927" w:rsidRDefault="001524FF" w:rsidP="004F7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Supporting others to find their own solutions rather than giving all the answers </w:t>
            </w:r>
          </w:p>
          <w:p w:rsidR="001524FF" w:rsidRPr="00FF7927" w:rsidRDefault="001524FF" w:rsidP="004F7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Fostering a culture which encourages people to take acceptable risks in pursuing innovation </w:t>
            </w:r>
          </w:p>
          <w:p w:rsidR="001524FF" w:rsidRPr="00FF7927" w:rsidRDefault="001524FF" w:rsidP="004F7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Coaching and guiding others in developing and implementing innovative solutions </w:t>
            </w:r>
          </w:p>
          <w:p w:rsidR="001524FF" w:rsidRPr="00FF7927" w:rsidRDefault="001524FF" w:rsidP="004F7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Sharing learning and experience to facilitate others’ decision making </w:t>
            </w:r>
          </w:p>
          <w:p w:rsidR="001524FF" w:rsidRPr="00FF7927" w:rsidRDefault="001524FF" w:rsidP="004F7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Seeking input from others to develop team solutions </w:t>
            </w:r>
          </w:p>
          <w:p w:rsidR="001524FF" w:rsidRPr="00FF7927" w:rsidRDefault="001524FF" w:rsidP="004F71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Championing business cases and plans for ideas submitted by members of the team </w:t>
            </w:r>
          </w:p>
          <w:p w:rsidR="001524FF" w:rsidRPr="00335F68" w:rsidRDefault="001524FF" w:rsidP="001524FF">
            <w:pPr>
              <w:ind w:left="35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524FF" w:rsidRPr="00335F68" w:rsidTr="006226F2">
        <w:tc>
          <w:tcPr>
            <w:tcW w:w="4947" w:type="dxa"/>
          </w:tcPr>
          <w:p w:rsidR="001524FF" w:rsidRPr="00335F68" w:rsidRDefault="001524FF" w:rsidP="0044175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13" w:type="dxa"/>
            <w:gridSpan w:val="2"/>
          </w:tcPr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</w:tc>
        <w:tc>
          <w:tcPr>
            <w:tcW w:w="5995" w:type="dxa"/>
            <w:gridSpan w:val="2"/>
          </w:tcPr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1524FF" w:rsidRPr="00335F68" w:rsidRDefault="001524FF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</w:tc>
      </w:tr>
      <w:tr w:rsidR="00AC36E5" w:rsidRPr="00335F68" w:rsidTr="006226F2">
        <w:tc>
          <w:tcPr>
            <w:tcW w:w="5006" w:type="dxa"/>
            <w:gridSpan w:val="2"/>
            <w:shd w:val="clear" w:color="auto" w:fill="D6E3BC"/>
          </w:tcPr>
          <w:p w:rsidR="00AC36E5" w:rsidRPr="007E42DF" w:rsidRDefault="00BB5EE9" w:rsidP="007E42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  <w:lang w:eastAsia="zh-CN"/>
              </w:rPr>
            </w:pPr>
            <w:r w:rsidRPr="00335F6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zh-CN"/>
              </w:rPr>
              <w:t xml:space="preserve">Embracing change </w:t>
            </w:r>
          </w:p>
        </w:tc>
        <w:tc>
          <w:tcPr>
            <w:tcW w:w="2954" w:type="dxa"/>
            <w:shd w:val="clear" w:color="auto" w:fill="DAEEF3"/>
          </w:tcPr>
          <w:p w:rsidR="00AC36E5" w:rsidRPr="00335F68" w:rsidRDefault="00AC36E5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Self</w:t>
            </w:r>
          </w:p>
        </w:tc>
        <w:tc>
          <w:tcPr>
            <w:tcW w:w="5995" w:type="dxa"/>
            <w:gridSpan w:val="2"/>
            <w:shd w:val="clear" w:color="auto" w:fill="B6DDE8"/>
          </w:tcPr>
          <w:p w:rsidR="00AC36E5" w:rsidRPr="00335F68" w:rsidRDefault="00AC36E5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Others</w:t>
            </w:r>
          </w:p>
        </w:tc>
      </w:tr>
      <w:tr w:rsidR="00AC36E5" w:rsidRPr="00335F68" w:rsidTr="006226F2">
        <w:tc>
          <w:tcPr>
            <w:tcW w:w="5006" w:type="dxa"/>
            <w:gridSpan w:val="2"/>
          </w:tcPr>
          <w:p w:rsidR="00AC36E5" w:rsidRPr="00FF7927" w:rsidRDefault="00FF7927" w:rsidP="00D90E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Being open to and engaging with new ideas and ways of working. Adjusting to unfamiliar situations, shifting demands and changing roles.</w:t>
            </w:r>
            <w:r w:rsidRPr="00FF792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954" w:type="dxa"/>
          </w:tcPr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Accepting that change is an integral part of life 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Displaying open mindedness to new ideas and proposals 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Demonstrating a willingness to do things differently 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lastRenderedPageBreak/>
              <w:t xml:space="preserve">Making suggestions for improvement 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Taking a creative approach to change which challenges assumptions and is not based purely on enhancing existing practice 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Viewing change situations as opportunities for improving and developing work 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Remaining positive about moving forward despite being realistic about the difficulty of change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Demonstrating that ‘the way things are done here’ does not limit you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Challenging the status quo in a constructive way </w:t>
            </w:r>
          </w:p>
          <w:p w:rsidR="00AC36E5" w:rsidRPr="00335F68" w:rsidRDefault="00AC36E5" w:rsidP="009C7B13">
            <w:pPr>
              <w:ind w:left="352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95" w:type="dxa"/>
            <w:gridSpan w:val="2"/>
          </w:tcPr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lastRenderedPageBreak/>
              <w:t xml:space="preserve">Seeking a diversity of perceptions 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Encouraging others to initiate and embrace change 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Encouraging experimentation and new ways of working 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Providing ongoing support and encouragement to others who are developing and testing ideas 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Articulating the purpose of change and the context within which change is happening </w:t>
            </w:r>
          </w:p>
          <w:p w:rsidR="00AC36E5" w:rsidRPr="00FF7927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Adapting approach to respond to changes outside of organisation </w:t>
            </w:r>
          </w:p>
          <w:p w:rsidR="00AC36E5" w:rsidRPr="00335F68" w:rsidRDefault="00AC36E5" w:rsidP="004F715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2" w:hanging="3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lastRenderedPageBreak/>
              <w:t>Communicating change in a positive manner through influencing and persuasion</w:t>
            </w:r>
          </w:p>
        </w:tc>
      </w:tr>
      <w:tr w:rsidR="00AC36E5" w:rsidRPr="00335F68" w:rsidTr="006226F2">
        <w:tc>
          <w:tcPr>
            <w:tcW w:w="5006" w:type="dxa"/>
            <w:gridSpan w:val="2"/>
          </w:tcPr>
          <w:p w:rsidR="00AC36E5" w:rsidRPr="00335F68" w:rsidRDefault="00AC36E5" w:rsidP="009108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54" w:type="dxa"/>
          </w:tcPr>
          <w:p w:rsidR="00AC36E5" w:rsidRPr="00335F68" w:rsidRDefault="00AC36E5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C36E5" w:rsidRPr="00335F68" w:rsidRDefault="00AC36E5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  <w:p w:rsidR="00AC36E5" w:rsidRPr="00335F68" w:rsidRDefault="00AC36E5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95" w:type="dxa"/>
            <w:gridSpan w:val="2"/>
          </w:tcPr>
          <w:p w:rsidR="00AC36E5" w:rsidRPr="00335F68" w:rsidRDefault="00AC36E5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AC36E5" w:rsidRPr="00335F68" w:rsidRDefault="00AC36E5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  <w:p w:rsidR="00AC36E5" w:rsidRPr="00335F68" w:rsidRDefault="00AC36E5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E5305C" w:rsidRDefault="00E5305C">
      <w:pPr>
        <w:rPr>
          <w:rFonts w:ascii="Arial" w:hAnsi="Arial" w:cs="Arial"/>
        </w:rPr>
      </w:pPr>
    </w:p>
    <w:p w:rsidR="007E42DF" w:rsidRDefault="007E42DF">
      <w:pPr>
        <w:rPr>
          <w:rFonts w:ascii="Arial" w:hAnsi="Arial" w:cs="Arial"/>
        </w:rPr>
      </w:pPr>
    </w:p>
    <w:p w:rsidR="007E42DF" w:rsidRDefault="007E42DF">
      <w:pPr>
        <w:rPr>
          <w:rFonts w:ascii="Arial" w:hAnsi="Arial" w:cs="Arial"/>
        </w:rPr>
      </w:pPr>
    </w:p>
    <w:p w:rsidR="007E42DF" w:rsidRDefault="007E42DF">
      <w:pPr>
        <w:rPr>
          <w:rFonts w:ascii="Arial" w:hAnsi="Arial" w:cs="Arial"/>
        </w:rPr>
      </w:pPr>
    </w:p>
    <w:p w:rsidR="007E42DF" w:rsidRPr="00335F68" w:rsidRDefault="007E42DF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3014"/>
        <w:gridCol w:w="5985"/>
      </w:tblGrid>
      <w:tr w:rsidR="00E5305C" w:rsidRPr="00335F68" w:rsidTr="00042354">
        <w:tc>
          <w:tcPr>
            <w:tcW w:w="4956" w:type="dxa"/>
            <w:shd w:val="clear" w:color="auto" w:fill="D6E3BC"/>
          </w:tcPr>
          <w:p w:rsidR="00E5305C" w:rsidRPr="007E42DF" w:rsidRDefault="00BB5EE9" w:rsidP="007E42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  <w:lang w:eastAsia="zh-CN"/>
              </w:rPr>
            </w:pPr>
            <w:r w:rsidRPr="00335F6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zh-CN"/>
              </w:rPr>
              <w:lastRenderedPageBreak/>
              <w:t xml:space="preserve">Using resources </w:t>
            </w:r>
            <w:r w:rsidR="006226F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zh-CN"/>
              </w:rPr>
              <w:t>effectively</w:t>
            </w:r>
          </w:p>
        </w:tc>
        <w:tc>
          <w:tcPr>
            <w:tcW w:w="3014" w:type="dxa"/>
            <w:shd w:val="clear" w:color="auto" w:fill="DAEEF3"/>
          </w:tcPr>
          <w:p w:rsidR="00E5305C" w:rsidRPr="00335F68" w:rsidRDefault="00E5305C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Self</w:t>
            </w:r>
          </w:p>
        </w:tc>
        <w:tc>
          <w:tcPr>
            <w:tcW w:w="5985" w:type="dxa"/>
            <w:shd w:val="clear" w:color="auto" w:fill="B6DDE8"/>
          </w:tcPr>
          <w:p w:rsidR="00E5305C" w:rsidRPr="00335F68" w:rsidRDefault="00E5305C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Others</w:t>
            </w:r>
          </w:p>
        </w:tc>
      </w:tr>
      <w:tr w:rsidR="00E5305C" w:rsidRPr="00335F68" w:rsidTr="00042354">
        <w:tc>
          <w:tcPr>
            <w:tcW w:w="4956" w:type="dxa"/>
          </w:tcPr>
          <w:p w:rsidR="00E5305C" w:rsidRPr="00FF7927" w:rsidRDefault="00FF7927" w:rsidP="00D90E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Identifying and making the most productive use of resources including people, time, information, networks and budgets.</w:t>
            </w: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3014" w:type="dxa"/>
          </w:tcPr>
          <w:p w:rsidR="00E5305C" w:rsidRPr="00FF7927" w:rsidRDefault="00E5305C" w:rsidP="004F715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77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Influencing outcomes when bidding or negotiating for resources </w:t>
            </w:r>
          </w:p>
          <w:p w:rsidR="00E5305C" w:rsidRPr="00FF7927" w:rsidRDefault="00E5305C" w:rsidP="004F715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77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Aggregating, utilising and interpreting management information </w:t>
            </w:r>
          </w:p>
          <w:p w:rsidR="00E5305C" w:rsidRPr="00FF7927" w:rsidRDefault="00E5305C" w:rsidP="004F7159">
            <w:pPr>
              <w:numPr>
                <w:ilvl w:val="0"/>
                <w:numId w:val="19"/>
              </w:numPr>
              <w:ind w:left="377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Making use of information and resources gained through personal networks</w:t>
            </w:r>
          </w:p>
          <w:p w:rsidR="00E5305C" w:rsidRPr="00FF7927" w:rsidRDefault="00E5305C" w:rsidP="004F715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77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Recognising that time is cost and adjusting behaviour accordingly </w:t>
            </w:r>
          </w:p>
          <w:p w:rsidR="00E5305C" w:rsidRPr="00FF7927" w:rsidRDefault="00E5305C" w:rsidP="00924C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985" w:type="dxa"/>
          </w:tcPr>
          <w:p w:rsidR="00E5305C" w:rsidRPr="00FF7927" w:rsidRDefault="00E5305C" w:rsidP="004F715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Liaising with external bodies, suppliers and other HE bodies </w:t>
            </w:r>
          </w:p>
          <w:p w:rsidR="00E5305C" w:rsidRPr="00FF7927" w:rsidRDefault="00E5305C" w:rsidP="004F715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Identifying the information and knowledge people need and why they need it </w:t>
            </w:r>
          </w:p>
          <w:p w:rsidR="00E5305C" w:rsidRPr="00FF7927" w:rsidRDefault="00E5305C" w:rsidP="004F715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Drawing on others’ knowledge, skills and experience </w:t>
            </w:r>
          </w:p>
          <w:p w:rsidR="00E5305C" w:rsidRPr="00FF7927" w:rsidRDefault="00E5305C" w:rsidP="004F715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Liaising outside of immediate work area to maximise use of resources within the organisation </w:t>
            </w:r>
          </w:p>
          <w:p w:rsidR="00E5305C" w:rsidRPr="00FF7927" w:rsidRDefault="00E5305C" w:rsidP="004F715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Deploying human resources efficiently, at the right levels and in appropriate ways </w:t>
            </w:r>
          </w:p>
          <w:p w:rsidR="00E5305C" w:rsidRPr="00FF7927" w:rsidRDefault="00E5305C" w:rsidP="004F715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1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Delegating appropriately </w:t>
            </w:r>
          </w:p>
          <w:p w:rsidR="00E5305C" w:rsidRPr="00335F68" w:rsidRDefault="00E5305C" w:rsidP="006009BF">
            <w:pPr>
              <w:numPr>
                <w:ilvl w:val="0"/>
                <w:numId w:val="11"/>
              </w:numPr>
              <w:ind w:left="312" w:hanging="284"/>
              <w:rPr>
                <w:rFonts w:ascii="Arial" w:hAnsi="Arial" w:cs="Arial"/>
                <w:b/>
                <w:bCs/>
                <w:sz w:val="20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Considering costs as part of the equation when planning development activity</w:t>
            </w:r>
          </w:p>
        </w:tc>
      </w:tr>
      <w:tr w:rsidR="00E5305C" w:rsidRPr="00335F68" w:rsidTr="00042354">
        <w:trPr>
          <w:trHeight w:val="630"/>
        </w:trPr>
        <w:tc>
          <w:tcPr>
            <w:tcW w:w="4956" w:type="dxa"/>
          </w:tcPr>
          <w:p w:rsidR="00E5305C" w:rsidRPr="00335F68" w:rsidRDefault="00E5305C" w:rsidP="00A35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14" w:type="dxa"/>
          </w:tcPr>
          <w:p w:rsidR="00E5305C" w:rsidRPr="00335F68" w:rsidRDefault="00E5305C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5305C" w:rsidRPr="00335F68" w:rsidRDefault="00E5305C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</w:tc>
        <w:tc>
          <w:tcPr>
            <w:tcW w:w="5985" w:type="dxa"/>
          </w:tcPr>
          <w:p w:rsidR="00E5305C" w:rsidRPr="00335F68" w:rsidRDefault="00E5305C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E5305C" w:rsidRPr="00335F68" w:rsidRDefault="00E5305C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</w:tc>
      </w:tr>
      <w:tr w:rsidR="009B3124" w:rsidRPr="00335F68" w:rsidTr="00042354">
        <w:tc>
          <w:tcPr>
            <w:tcW w:w="4956" w:type="dxa"/>
            <w:shd w:val="clear" w:color="auto" w:fill="D6E3BC"/>
          </w:tcPr>
          <w:p w:rsidR="009B3124" w:rsidRPr="00D55A35" w:rsidRDefault="00070A6D" w:rsidP="00FF79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  <w:lang w:eastAsia="zh-CN"/>
              </w:rPr>
            </w:pPr>
            <w:r w:rsidRPr="00335F6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zh-CN"/>
              </w:rPr>
              <w:t xml:space="preserve">Working </w:t>
            </w:r>
            <w:r w:rsidR="00FF792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zh-CN"/>
              </w:rPr>
              <w:t>together</w:t>
            </w:r>
            <w:r w:rsidRPr="00335F6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3014" w:type="dxa"/>
            <w:shd w:val="clear" w:color="auto" w:fill="DAEEF3"/>
          </w:tcPr>
          <w:p w:rsidR="009B3124" w:rsidRPr="00335F68" w:rsidRDefault="009B3124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Self</w:t>
            </w:r>
          </w:p>
        </w:tc>
        <w:tc>
          <w:tcPr>
            <w:tcW w:w="5985" w:type="dxa"/>
            <w:shd w:val="clear" w:color="auto" w:fill="B6DDE8"/>
          </w:tcPr>
          <w:p w:rsidR="009B3124" w:rsidRPr="00335F68" w:rsidRDefault="009B3124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Others</w:t>
            </w:r>
          </w:p>
        </w:tc>
      </w:tr>
      <w:tr w:rsidR="009B3124" w:rsidRPr="00335F68" w:rsidTr="00042354">
        <w:tc>
          <w:tcPr>
            <w:tcW w:w="4956" w:type="dxa"/>
          </w:tcPr>
          <w:p w:rsidR="009B3124" w:rsidRPr="00FF7927" w:rsidRDefault="00FF7927" w:rsidP="00D90E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Working collaboratively with others in order to achieve objectives.  Recognising and valuing the different contributions people bring to this process.</w:t>
            </w:r>
            <w:r w:rsidRPr="00FF7927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014" w:type="dxa"/>
          </w:tcPr>
          <w:p w:rsidR="009B3124" w:rsidRPr="00FF7927" w:rsidRDefault="009B3124" w:rsidP="004F71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Demonstrating that you value differences </w:t>
            </w:r>
          </w:p>
          <w:p w:rsidR="009B3124" w:rsidRPr="00FF7927" w:rsidRDefault="009B3124" w:rsidP="004F71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Monitoring and reviewing the effectiveness of working relationships </w:t>
            </w:r>
          </w:p>
          <w:p w:rsidR="009B3124" w:rsidRPr="00FF7927" w:rsidRDefault="009B3124" w:rsidP="004F715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Having a good grasp of where your responsibility ends and that of others begins </w:t>
            </w:r>
          </w:p>
          <w:p w:rsidR="009B3124" w:rsidRPr="000B5E8A" w:rsidRDefault="009B3124" w:rsidP="000B5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FF7927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Presenting own opinions and the interests of those you are representing at meetings in a convincing way</w:t>
            </w:r>
            <w:r w:rsidRPr="00335F68">
              <w:rPr>
                <w:rFonts w:ascii="Arial" w:hAnsi="Arial" w:cs="Arial"/>
                <w:color w:val="000000"/>
                <w:sz w:val="20"/>
                <w:lang w:eastAsia="zh-CN"/>
              </w:rPr>
              <w:t xml:space="preserve"> </w:t>
            </w:r>
          </w:p>
        </w:tc>
        <w:tc>
          <w:tcPr>
            <w:tcW w:w="5985" w:type="dxa"/>
          </w:tcPr>
          <w:p w:rsidR="009B3124" w:rsidRPr="000C0319" w:rsidRDefault="009B3124" w:rsidP="004F71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Co-operating willingly to support the achievement of team goals </w:t>
            </w:r>
          </w:p>
          <w:p w:rsidR="009B3124" w:rsidRPr="000C0319" w:rsidRDefault="009B3124" w:rsidP="004F71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Using understanding of other people’s perspectives to help reach agreement </w:t>
            </w:r>
          </w:p>
          <w:p w:rsidR="009B3124" w:rsidRPr="000C0319" w:rsidRDefault="009B3124" w:rsidP="004F71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Sharing information and keeping others informed </w:t>
            </w:r>
          </w:p>
          <w:p w:rsidR="009B3124" w:rsidRPr="000C0319" w:rsidRDefault="009B3124" w:rsidP="004F71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Recognising and respecting the roles, responsibilities, interests and concerns of colleagues and stakeholders </w:t>
            </w:r>
          </w:p>
          <w:p w:rsidR="009B3124" w:rsidRPr="000C0319" w:rsidRDefault="009B3124" w:rsidP="004F71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Proposing and negotiating win-win solutions</w:t>
            </w:r>
          </w:p>
          <w:p w:rsidR="009B3124" w:rsidRPr="000C0319" w:rsidRDefault="009B3124" w:rsidP="004F71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Surfacing conflicts early so that they may be addressed </w:t>
            </w:r>
          </w:p>
          <w:p w:rsidR="009B3124" w:rsidRPr="00335F68" w:rsidRDefault="009B3124" w:rsidP="004F71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0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Ensuring that working arrangements, resources and processes respond to different needs, abilities, values and ways of working</w:t>
            </w:r>
            <w:r w:rsidRPr="00335F68">
              <w:rPr>
                <w:rFonts w:ascii="Arial" w:hAnsi="Arial" w:cs="Arial"/>
                <w:color w:val="000000"/>
                <w:sz w:val="20"/>
                <w:lang w:eastAsia="zh-CN"/>
              </w:rPr>
              <w:t xml:space="preserve"> </w:t>
            </w:r>
          </w:p>
          <w:p w:rsidR="009B3124" w:rsidRPr="00335F68" w:rsidRDefault="009B3124" w:rsidP="004E441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B3124" w:rsidRPr="00335F68" w:rsidTr="00042354">
        <w:tc>
          <w:tcPr>
            <w:tcW w:w="4956" w:type="dxa"/>
          </w:tcPr>
          <w:p w:rsidR="009B3124" w:rsidRPr="00335F68" w:rsidRDefault="009B3124" w:rsidP="00673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14" w:type="dxa"/>
          </w:tcPr>
          <w:p w:rsidR="009B3124" w:rsidRPr="00335F68" w:rsidRDefault="009B3124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</w:tc>
        <w:tc>
          <w:tcPr>
            <w:tcW w:w="5985" w:type="dxa"/>
          </w:tcPr>
          <w:p w:rsidR="009B3124" w:rsidRPr="00335F68" w:rsidRDefault="009B3124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</w:tc>
      </w:tr>
      <w:tr w:rsidR="00D55A35" w:rsidRPr="00335F68" w:rsidTr="00042354">
        <w:trPr>
          <w:trHeight w:val="561"/>
        </w:trPr>
        <w:tc>
          <w:tcPr>
            <w:tcW w:w="4956" w:type="dxa"/>
            <w:shd w:val="clear" w:color="auto" w:fill="D6E3BC"/>
          </w:tcPr>
          <w:p w:rsidR="00D55A35" w:rsidRPr="00D55A35" w:rsidRDefault="00D55A35" w:rsidP="00D55A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  <w:lang w:eastAsia="zh-CN"/>
              </w:rPr>
            </w:pPr>
            <w:r w:rsidRPr="00335F6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zh-CN"/>
              </w:rPr>
              <w:lastRenderedPageBreak/>
              <w:t xml:space="preserve">Achieving results </w:t>
            </w:r>
          </w:p>
        </w:tc>
        <w:tc>
          <w:tcPr>
            <w:tcW w:w="3014" w:type="dxa"/>
            <w:shd w:val="clear" w:color="auto" w:fill="DAEEF3"/>
          </w:tcPr>
          <w:p w:rsidR="00D55A35" w:rsidRPr="00335F68" w:rsidRDefault="00D55A35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Self</w:t>
            </w:r>
          </w:p>
        </w:tc>
        <w:tc>
          <w:tcPr>
            <w:tcW w:w="5985" w:type="dxa"/>
            <w:shd w:val="clear" w:color="auto" w:fill="B6DDE8"/>
          </w:tcPr>
          <w:p w:rsidR="00D55A35" w:rsidRPr="00335F68" w:rsidRDefault="00D55A35" w:rsidP="00831DF9">
            <w:pPr>
              <w:rPr>
                <w:rFonts w:ascii="Arial" w:hAnsi="Arial" w:cs="Arial"/>
                <w:b/>
                <w:bCs/>
                <w:szCs w:val="24"/>
              </w:rPr>
            </w:pPr>
            <w:r w:rsidRPr="00335F68">
              <w:rPr>
                <w:rFonts w:ascii="Arial" w:hAnsi="Arial" w:cs="Arial"/>
                <w:b/>
                <w:bCs/>
                <w:szCs w:val="24"/>
              </w:rPr>
              <w:t>Others</w:t>
            </w:r>
          </w:p>
        </w:tc>
      </w:tr>
      <w:tr w:rsidR="00D55A35" w:rsidRPr="00335F68" w:rsidTr="00042354">
        <w:tc>
          <w:tcPr>
            <w:tcW w:w="4956" w:type="dxa"/>
          </w:tcPr>
          <w:p w:rsidR="00D55A35" w:rsidRPr="000C0319" w:rsidRDefault="000C0319" w:rsidP="00D90E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Consistently meeting agreed objectives and success criteria. Taking personal responsibility for getting things done.</w:t>
            </w:r>
            <w:r w:rsidR="00D55A35" w:rsidRPr="000C0319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:rsidR="00D55A35" w:rsidRPr="00335F68" w:rsidRDefault="00D55A35" w:rsidP="00D90E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014" w:type="dxa"/>
          </w:tcPr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Taking personal responsibility for getting things done </w:t>
            </w:r>
          </w:p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Maintaining a high standard of work even when under pressure </w:t>
            </w:r>
          </w:p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Incorporating flexibility into plans and adjusting them in light of developments </w:t>
            </w:r>
          </w:p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Keeping track of a number of projects running simultaneously </w:t>
            </w:r>
          </w:p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Distinguishing between important and urgent tasks and prioritising effectively, even from apparently equal demands </w:t>
            </w:r>
          </w:p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4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Meeting deadlines Being knowledgeable about key players who will influence the work you do </w:t>
            </w:r>
          </w:p>
          <w:p w:rsidR="00D55A35" w:rsidRPr="00335F68" w:rsidRDefault="00D55A35" w:rsidP="0081519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85" w:type="dxa"/>
          </w:tcPr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Taking time to celebrate successes </w:t>
            </w:r>
          </w:p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Winning support of key colleagues and other stakeholders </w:t>
            </w:r>
          </w:p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Sharing the credit with others </w:t>
            </w:r>
          </w:p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Being effective in gaining buy-in without having any direct authority </w:t>
            </w:r>
          </w:p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Monitoring progress and providing regular updates</w:t>
            </w:r>
          </w:p>
          <w:p w:rsidR="00D55A35" w:rsidRPr="000C0319" w:rsidRDefault="00D55A35" w:rsidP="004F715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2" w:hanging="283"/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</w:pPr>
            <w:r w:rsidRPr="000C0319"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 xml:space="preserve">Recognising others’ contribution to the achievement of objectives </w:t>
            </w:r>
          </w:p>
          <w:p w:rsidR="00D55A35" w:rsidRPr="00335F68" w:rsidRDefault="00D55A35" w:rsidP="0081519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55A35" w:rsidRPr="00335F68" w:rsidTr="00042354">
        <w:tc>
          <w:tcPr>
            <w:tcW w:w="4956" w:type="dxa"/>
            <w:tcBorders>
              <w:bottom w:val="single" w:sz="4" w:space="0" w:color="auto"/>
            </w:tcBorders>
          </w:tcPr>
          <w:p w:rsidR="00D55A35" w:rsidRPr="00335F68" w:rsidRDefault="00D55A35" w:rsidP="00673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335F68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0B5E8A" w:rsidRDefault="000B5E8A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55A35" w:rsidRPr="00335F68" w:rsidRDefault="00D55A35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>RATING    1    2    3    4    5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D55A35" w:rsidRPr="00335F68" w:rsidRDefault="00D55A35" w:rsidP="00831DF9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55A35" w:rsidRPr="00335F68" w:rsidRDefault="00D55A35" w:rsidP="00831DF9">
            <w:pPr>
              <w:rPr>
                <w:rFonts w:ascii="Arial" w:hAnsi="Arial" w:cs="Arial"/>
                <w:b/>
                <w:bCs/>
                <w:sz w:val="20"/>
              </w:rPr>
            </w:pPr>
            <w:r w:rsidRPr="00335F68">
              <w:rPr>
                <w:rFonts w:ascii="Arial" w:hAnsi="Arial" w:cs="Arial"/>
                <w:b/>
                <w:bCs/>
                <w:sz w:val="20"/>
              </w:rPr>
              <w:t xml:space="preserve">RATING    1    2    3    4    5 </w:t>
            </w:r>
          </w:p>
        </w:tc>
      </w:tr>
    </w:tbl>
    <w:p w:rsidR="00F159D9" w:rsidRPr="00335F68" w:rsidRDefault="00F159D9" w:rsidP="00D64C92">
      <w:pPr>
        <w:rPr>
          <w:rFonts w:ascii="Arial" w:hAnsi="Arial" w:cs="Arial"/>
        </w:rPr>
      </w:pPr>
    </w:p>
    <w:sectPr w:rsidR="00F159D9" w:rsidRPr="00335F68" w:rsidSect="00DB5940">
      <w:headerReference w:type="default" r:id="rId8"/>
      <w:footerReference w:type="default" r:id="rId9"/>
      <w:pgSz w:w="16840" w:h="11907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36" w:rsidRDefault="001D6C36">
      <w:r>
        <w:separator/>
      </w:r>
    </w:p>
  </w:endnote>
  <w:endnote w:type="continuationSeparator" w:id="0">
    <w:p w:rsidR="001D6C36" w:rsidRDefault="001D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09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319" w:rsidRDefault="000C03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E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6E5" w:rsidRDefault="00AC36E5" w:rsidP="00512D63">
    <w:pPr>
      <w:pStyle w:val="Footer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36" w:rsidRDefault="001D6C36">
      <w:r>
        <w:separator/>
      </w:r>
    </w:p>
  </w:footnote>
  <w:footnote w:type="continuationSeparator" w:id="0">
    <w:p w:rsidR="001D6C36" w:rsidRDefault="001D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E5" w:rsidRDefault="00AC36E5" w:rsidP="00D64C92">
    <w:pPr>
      <w:pStyle w:val="Header"/>
      <w:ind w:right="120"/>
      <w:jc w:val="right"/>
      <w:rPr>
        <w:rFonts w:ascii="Univers 55" w:hAnsi="Univers 55"/>
      </w:rPr>
    </w:pPr>
  </w:p>
  <w:p w:rsidR="00AC36E5" w:rsidRDefault="00DB5940" w:rsidP="00DB5940">
    <w:pPr>
      <w:pStyle w:val="Header"/>
      <w:tabs>
        <w:tab w:val="left" w:pos="2920"/>
        <w:tab w:val="center" w:pos="5102"/>
      </w:tabs>
      <w:rPr>
        <w:rFonts w:ascii="Univers 55" w:hAnsi="Univers 55"/>
        <w:sz w:val="20"/>
      </w:rPr>
    </w:pPr>
    <w:r>
      <w:rPr>
        <w:rFonts w:ascii="Univers 55" w:hAnsi="Univers 55"/>
        <w:noProof/>
        <w:sz w:val="20"/>
        <w:lang w:eastAsia="en-GB"/>
      </w:rPr>
      <w:drawing>
        <wp:inline distT="0" distB="0" distL="0" distR="0">
          <wp:extent cx="925195" cy="879469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DF Logo Symbol Graphic JPG sharpen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751" cy="893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6E5">
      <w:rPr>
        <w:rFonts w:ascii="Univers 55" w:hAnsi="Univers 55"/>
        <w:sz w:val="20"/>
      </w:rPr>
      <w:tab/>
    </w:r>
    <w:r>
      <w:rPr>
        <w:rFonts w:ascii="Univers 55" w:hAnsi="Univers 55"/>
        <w:sz w:val="20"/>
      </w:rPr>
      <w:t xml:space="preserve">                                                                                                                                                                             </w:t>
    </w:r>
    <w:r w:rsidR="00871C84">
      <w:rPr>
        <w:rFonts w:ascii="Univers 55" w:hAnsi="Univers 55"/>
        <w:noProof/>
        <w:sz w:val="20"/>
        <w:lang w:eastAsia="en-GB"/>
      </w:rPr>
      <w:drawing>
        <wp:inline distT="0" distB="0" distL="0" distR="0">
          <wp:extent cx="866856" cy="913130"/>
          <wp:effectExtent l="0" t="0" r="952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E V3 Gold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56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36E5">
      <w:rPr>
        <w:rFonts w:ascii="Univers 55" w:hAnsi="Univers 55"/>
        <w:sz w:val="20"/>
      </w:rPr>
      <w:t xml:space="preserve"> </w:t>
    </w:r>
  </w:p>
  <w:p w:rsidR="00AC36E5" w:rsidRDefault="00AC36E5">
    <w:pPr>
      <w:pStyle w:val="Header"/>
      <w:jc w:val="center"/>
      <w:rPr>
        <w:rFonts w:ascii="Univers 55" w:hAnsi="Univers 5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170"/>
    <w:multiLevelType w:val="hybridMultilevel"/>
    <w:tmpl w:val="68E450AC"/>
    <w:lvl w:ilvl="0" w:tplc="010468AA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DF6"/>
    <w:multiLevelType w:val="hybridMultilevel"/>
    <w:tmpl w:val="8ADCA3C2"/>
    <w:lvl w:ilvl="0" w:tplc="010468AA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9BD"/>
    <w:multiLevelType w:val="multilevel"/>
    <w:tmpl w:val="F8E6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237B9"/>
    <w:multiLevelType w:val="hybridMultilevel"/>
    <w:tmpl w:val="C96CB424"/>
    <w:lvl w:ilvl="0" w:tplc="010468AA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976A4E"/>
    <w:multiLevelType w:val="hybridMultilevel"/>
    <w:tmpl w:val="A648C6E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160D302C"/>
    <w:multiLevelType w:val="hybridMultilevel"/>
    <w:tmpl w:val="78EC5D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7A4F4F"/>
    <w:multiLevelType w:val="hybridMultilevel"/>
    <w:tmpl w:val="6B506320"/>
    <w:lvl w:ilvl="0" w:tplc="010468AA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5892"/>
    <w:multiLevelType w:val="hybridMultilevel"/>
    <w:tmpl w:val="2EB08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206E2"/>
    <w:multiLevelType w:val="hybridMultilevel"/>
    <w:tmpl w:val="7F8EE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759F7"/>
    <w:multiLevelType w:val="hybridMultilevel"/>
    <w:tmpl w:val="75E8D026"/>
    <w:lvl w:ilvl="0" w:tplc="010468AA">
      <w:numFmt w:val="bullet"/>
      <w:lvlText w:val="•"/>
      <w:lvlJc w:val="left"/>
      <w:pPr>
        <w:ind w:left="180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D42267"/>
    <w:multiLevelType w:val="hybridMultilevel"/>
    <w:tmpl w:val="EE20FB5C"/>
    <w:lvl w:ilvl="0" w:tplc="010468AA">
      <w:numFmt w:val="bullet"/>
      <w:lvlText w:val="•"/>
      <w:lvlJc w:val="left"/>
      <w:pPr>
        <w:ind w:left="1148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4E607A82"/>
    <w:multiLevelType w:val="hybridMultilevel"/>
    <w:tmpl w:val="337ECCDA"/>
    <w:lvl w:ilvl="0" w:tplc="010468AA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201B3"/>
    <w:multiLevelType w:val="hybridMultilevel"/>
    <w:tmpl w:val="B6F0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63956"/>
    <w:multiLevelType w:val="hybridMultilevel"/>
    <w:tmpl w:val="3D4AA28E"/>
    <w:lvl w:ilvl="0" w:tplc="010468AA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C2630"/>
    <w:multiLevelType w:val="hybridMultilevel"/>
    <w:tmpl w:val="5C20D5B2"/>
    <w:lvl w:ilvl="0" w:tplc="010468AA">
      <w:numFmt w:val="bullet"/>
      <w:lvlText w:val="•"/>
      <w:lvlJc w:val="left"/>
      <w:rPr>
        <w:rFonts w:ascii="Verdana" w:eastAsia="Times New Roman" w:hAnsi="Verdana" w:cs="Verdan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B157C25"/>
    <w:multiLevelType w:val="hybridMultilevel"/>
    <w:tmpl w:val="3D5C6D00"/>
    <w:lvl w:ilvl="0" w:tplc="010468AA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575BB"/>
    <w:multiLevelType w:val="hybridMultilevel"/>
    <w:tmpl w:val="ABB49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D1EBB"/>
    <w:multiLevelType w:val="hybridMultilevel"/>
    <w:tmpl w:val="47167DA6"/>
    <w:lvl w:ilvl="0" w:tplc="010468AA">
      <w:numFmt w:val="bullet"/>
      <w:lvlText w:val="•"/>
      <w:lvlJc w:val="left"/>
      <w:rPr>
        <w:rFonts w:ascii="Verdana" w:eastAsia="Times New Roman" w:hAnsi="Verdana" w:cs="Verdan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B932ACE"/>
    <w:multiLevelType w:val="hybridMultilevel"/>
    <w:tmpl w:val="D5AA798A"/>
    <w:lvl w:ilvl="0" w:tplc="010468AA">
      <w:numFmt w:val="bullet"/>
      <w:lvlText w:val="•"/>
      <w:lvlJc w:val="left"/>
      <w:rPr>
        <w:rFonts w:ascii="Verdana" w:eastAsia="Times New Roman" w:hAnsi="Verdana" w:cs="Verdan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DED620C"/>
    <w:multiLevelType w:val="hybridMultilevel"/>
    <w:tmpl w:val="C720A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71503"/>
    <w:multiLevelType w:val="hybridMultilevel"/>
    <w:tmpl w:val="8664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F7017"/>
    <w:multiLevelType w:val="hybridMultilevel"/>
    <w:tmpl w:val="CF2421D0"/>
    <w:lvl w:ilvl="0" w:tplc="010468AA">
      <w:numFmt w:val="bullet"/>
      <w:lvlText w:val="•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17"/>
  </w:num>
  <w:num w:numId="9">
    <w:abstractNumId w:val="18"/>
  </w:num>
  <w:num w:numId="10">
    <w:abstractNumId w:val="10"/>
  </w:num>
  <w:num w:numId="11">
    <w:abstractNumId w:val="15"/>
  </w:num>
  <w:num w:numId="12">
    <w:abstractNumId w:val="13"/>
  </w:num>
  <w:num w:numId="13">
    <w:abstractNumId w:val="21"/>
  </w:num>
  <w:num w:numId="14">
    <w:abstractNumId w:val="6"/>
  </w:num>
  <w:num w:numId="15">
    <w:abstractNumId w:val="11"/>
  </w:num>
  <w:num w:numId="16">
    <w:abstractNumId w:val="0"/>
  </w:num>
  <w:num w:numId="17">
    <w:abstractNumId w:val="7"/>
  </w:num>
  <w:num w:numId="18">
    <w:abstractNumId w:val="19"/>
  </w:num>
  <w:num w:numId="19">
    <w:abstractNumId w:val="1"/>
  </w:num>
  <w:num w:numId="20">
    <w:abstractNumId w:val="8"/>
  </w:num>
  <w:num w:numId="21">
    <w:abstractNumId w:val="20"/>
  </w:num>
  <w:num w:numId="2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yMDQzNTUyszS0sDRU0lEKTi0uzszPAykwrAUAxcykASwAAAA="/>
  </w:docVars>
  <w:rsids>
    <w:rsidRoot w:val="00D43548"/>
    <w:rsid w:val="0000476A"/>
    <w:rsid w:val="00034394"/>
    <w:rsid w:val="00042354"/>
    <w:rsid w:val="00056829"/>
    <w:rsid w:val="000644F9"/>
    <w:rsid w:val="00070A6D"/>
    <w:rsid w:val="000974A7"/>
    <w:rsid w:val="000A651E"/>
    <w:rsid w:val="000A76E3"/>
    <w:rsid w:val="000B461A"/>
    <w:rsid w:val="000B5E8A"/>
    <w:rsid w:val="000B6FAC"/>
    <w:rsid w:val="000C0319"/>
    <w:rsid w:val="000E5DBD"/>
    <w:rsid w:val="0012360F"/>
    <w:rsid w:val="00130CC1"/>
    <w:rsid w:val="00132762"/>
    <w:rsid w:val="001524FF"/>
    <w:rsid w:val="00161AFB"/>
    <w:rsid w:val="00161E74"/>
    <w:rsid w:val="00170412"/>
    <w:rsid w:val="00170ABC"/>
    <w:rsid w:val="00170E7B"/>
    <w:rsid w:val="001808EC"/>
    <w:rsid w:val="00183514"/>
    <w:rsid w:val="001D6C36"/>
    <w:rsid w:val="00205F9C"/>
    <w:rsid w:val="00207F9A"/>
    <w:rsid w:val="00261584"/>
    <w:rsid w:val="00277A96"/>
    <w:rsid w:val="002C28D4"/>
    <w:rsid w:val="002D18D5"/>
    <w:rsid w:val="002D2BCB"/>
    <w:rsid w:val="002D556C"/>
    <w:rsid w:val="00301985"/>
    <w:rsid w:val="003072BD"/>
    <w:rsid w:val="003359B0"/>
    <w:rsid w:val="00335F68"/>
    <w:rsid w:val="00353204"/>
    <w:rsid w:val="0036250A"/>
    <w:rsid w:val="0036280D"/>
    <w:rsid w:val="003768FF"/>
    <w:rsid w:val="00377159"/>
    <w:rsid w:val="00396E5F"/>
    <w:rsid w:val="003E2CE5"/>
    <w:rsid w:val="003F72B7"/>
    <w:rsid w:val="004017F2"/>
    <w:rsid w:val="00404DCA"/>
    <w:rsid w:val="0042645B"/>
    <w:rsid w:val="00432ED5"/>
    <w:rsid w:val="0044175C"/>
    <w:rsid w:val="004504E2"/>
    <w:rsid w:val="00453862"/>
    <w:rsid w:val="00455E47"/>
    <w:rsid w:val="004606B2"/>
    <w:rsid w:val="00465E02"/>
    <w:rsid w:val="00476A48"/>
    <w:rsid w:val="004A378D"/>
    <w:rsid w:val="004A5F81"/>
    <w:rsid w:val="004A63D4"/>
    <w:rsid w:val="004C0E35"/>
    <w:rsid w:val="004C51DD"/>
    <w:rsid w:val="004E441A"/>
    <w:rsid w:val="004F7159"/>
    <w:rsid w:val="00507F82"/>
    <w:rsid w:val="00512D63"/>
    <w:rsid w:val="00523BC8"/>
    <w:rsid w:val="00533B03"/>
    <w:rsid w:val="0054422B"/>
    <w:rsid w:val="005639EE"/>
    <w:rsid w:val="005C1866"/>
    <w:rsid w:val="005C65D4"/>
    <w:rsid w:val="005D1C5E"/>
    <w:rsid w:val="005F73DE"/>
    <w:rsid w:val="006009BF"/>
    <w:rsid w:val="00606C98"/>
    <w:rsid w:val="00612557"/>
    <w:rsid w:val="006226F2"/>
    <w:rsid w:val="006275D0"/>
    <w:rsid w:val="006448A2"/>
    <w:rsid w:val="006476EB"/>
    <w:rsid w:val="006678D8"/>
    <w:rsid w:val="00673129"/>
    <w:rsid w:val="006862AC"/>
    <w:rsid w:val="0069457C"/>
    <w:rsid w:val="006A1228"/>
    <w:rsid w:val="006B4FD3"/>
    <w:rsid w:val="006E190F"/>
    <w:rsid w:val="00705B8E"/>
    <w:rsid w:val="0071283F"/>
    <w:rsid w:val="00713E04"/>
    <w:rsid w:val="00717344"/>
    <w:rsid w:val="00721A07"/>
    <w:rsid w:val="00777F18"/>
    <w:rsid w:val="007A4DB4"/>
    <w:rsid w:val="007B5185"/>
    <w:rsid w:val="007C5503"/>
    <w:rsid w:val="007C574A"/>
    <w:rsid w:val="007E42DF"/>
    <w:rsid w:val="007F26C6"/>
    <w:rsid w:val="00815195"/>
    <w:rsid w:val="00831DF9"/>
    <w:rsid w:val="0084187C"/>
    <w:rsid w:val="008520CB"/>
    <w:rsid w:val="00871C84"/>
    <w:rsid w:val="008A6D62"/>
    <w:rsid w:val="008B2F92"/>
    <w:rsid w:val="008F5CDC"/>
    <w:rsid w:val="009108C5"/>
    <w:rsid w:val="00924CEF"/>
    <w:rsid w:val="00932E6F"/>
    <w:rsid w:val="009558D4"/>
    <w:rsid w:val="00984ADE"/>
    <w:rsid w:val="00996DCF"/>
    <w:rsid w:val="009A6E54"/>
    <w:rsid w:val="009B3124"/>
    <w:rsid w:val="009B61E7"/>
    <w:rsid w:val="009C2F76"/>
    <w:rsid w:val="009C7B13"/>
    <w:rsid w:val="009D06A3"/>
    <w:rsid w:val="00A3535A"/>
    <w:rsid w:val="00A548FE"/>
    <w:rsid w:val="00A67AA8"/>
    <w:rsid w:val="00A73A9A"/>
    <w:rsid w:val="00A75FED"/>
    <w:rsid w:val="00A932C6"/>
    <w:rsid w:val="00AA6E85"/>
    <w:rsid w:val="00AB163C"/>
    <w:rsid w:val="00AB18E8"/>
    <w:rsid w:val="00AB654E"/>
    <w:rsid w:val="00AC36E5"/>
    <w:rsid w:val="00AC3CE5"/>
    <w:rsid w:val="00AD5038"/>
    <w:rsid w:val="00B0132A"/>
    <w:rsid w:val="00B015BB"/>
    <w:rsid w:val="00B06F79"/>
    <w:rsid w:val="00B35A88"/>
    <w:rsid w:val="00B72D39"/>
    <w:rsid w:val="00B926C7"/>
    <w:rsid w:val="00BB5EE9"/>
    <w:rsid w:val="00BB6473"/>
    <w:rsid w:val="00BD2DFD"/>
    <w:rsid w:val="00BD5D3C"/>
    <w:rsid w:val="00BE4EF0"/>
    <w:rsid w:val="00C04FEB"/>
    <w:rsid w:val="00C54C57"/>
    <w:rsid w:val="00C627CF"/>
    <w:rsid w:val="00C8353B"/>
    <w:rsid w:val="00CB2070"/>
    <w:rsid w:val="00CB4DFC"/>
    <w:rsid w:val="00CD7104"/>
    <w:rsid w:val="00CE74A6"/>
    <w:rsid w:val="00CF2DA3"/>
    <w:rsid w:val="00D32CD3"/>
    <w:rsid w:val="00D43548"/>
    <w:rsid w:val="00D55A35"/>
    <w:rsid w:val="00D64C92"/>
    <w:rsid w:val="00D673AD"/>
    <w:rsid w:val="00D754CB"/>
    <w:rsid w:val="00D807FB"/>
    <w:rsid w:val="00D80DF6"/>
    <w:rsid w:val="00D85BEC"/>
    <w:rsid w:val="00D90364"/>
    <w:rsid w:val="00D90E7A"/>
    <w:rsid w:val="00DA68E7"/>
    <w:rsid w:val="00DA68EA"/>
    <w:rsid w:val="00DB5940"/>
    <w:rsid w:val="00DB6E58"/>
    <w:rsid w:val="00DC200C"/>
    <w:rsid w:val="00DE5AE3"/>
    <w:rsid w:val="00E1159C"/>
    <w:rsid w:val="00E30028"/>
    <w:rsid w:val="00E5305C"/>
    <w:rsid w:val="00E60B84"/>
    <w:rsid w:val="00E72B4A"/>
    <w:rsid w:val="00E96C02"/>
    <w:rsid w:val="00EB34E4"/>
    <w:rsid w:val="00EC1BF6"/>
    <w:rsid w:val="00ED3EF5"/>
    <w:rsid w:val="00EE4CEB"/>
    <w:rsid w:val="00F159D9"/>
    <w:rsid w:val="00F34A10"/>
    <w:rsid w:val="00F57C42"/>
    <w:rsid w:val="00F7127B"/>
    <w:rsid w:val="00F76517"/>
    <w:rsid w:val="00F82B8A"/>
    <w:rsid w:val="00F917B0"/>
    <w:rsid w:val="00F97C43"/>
    <w:rsid w:val="00FE16D8"/>
    <w:rsid w:val="00FF1658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9F1B330-F280-4CFD-8782-A05C7C41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B8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05B8E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5B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5B8E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05B8E"/>
    <w:pPr>
      <w:jc w:val="center"/>
    </w:pPr>
    <w:rPr>
      <w:rFonts w:ascii="Univers 55" w:hAnsi="Univers 55"/>
      <w:b/>
      <w:sz w:val="36"/>
    </w:rPr>
  </w:style>
  <w:style w:type="character" w:styleId="Hyperlink">
    <w:name w:val="Hyperlink"/>
    <w:basedOn w:val="DefaultParagraphFont"/>
    <w:rsid w:val="00705B8E"/>
    <w:rPr>
      <w:color w:val="0000FF"/>
      <w:u w:val="single"/>
    </w:rPr>
  </w:style>
  <w:style w:type="paragraph" w:customStyle="1" w:styleId="Default">
    <w:name w:val="Default"/>
    <w:rsid w:val="006125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612557"/>
    <w:rPr>
      <w:color w:val="auto"/>
    </w:rPr>
  </w:style>
  <w:style w:type="table" w:styleId="TableGrid">
    <w:name w:val="Table Grid"/>
    <w:basedOn w:val="TableNormal"/>
    <w:rsid w:val="00CB20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53862"/>
    <w:pPr>
      <w:ind w:left="720"/>
    </w:pPr>
  </w:style>
  <w:style w:type="paragraph" w:styleId="BalloonText">
    <w:name w:val="Balloon Text"/>
    <w:basedOn w:val="Normal"/>
    <w:link w:val="BalloonTextChar"/>
    <w:rsid w:val="006A1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122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35A88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C031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CA5E-6F5D-4AE9-83E0-AC6D9E43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1335</Words>
  <Characters>8037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AREAS OF CONCERN ASSOCIATED WITH SETTING OBJECTIVES</vt:lpstr>
    </vt:vector>
  </TitlesOfParts>
  <Company>Liverpool John Moores Univ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AREAS OF CONCERN ASSOCIATED WITH SETTING OBJECTIVES</dc:title>
  <dc:subject/>
  <dc:creator>computer services</dc:creator>
  <cp:keywords/>
  <dc:description/>
  <cp:lastModifiedBy>Bennett, Julie</cp:lastModifiedBy>
  <cp:revision>2</cp:revision>
  <cp:lastPrinted>2012-03-23T09:44:00Z</cp:lastPrinted>
  <dcterms:created xsi:type="dcterms:W3CDTF">2020-02-04T09:21:00Z</dcterms:created>
  <dcterms:modified xsi:type="dcterms:W3CDTF">2020-02-04T09:21:00Z</dcterms:modified>
</cp:coreProperties>
</file>